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ADD" w:rsidRDefault="007B4ADD" w:rsidP="004B488F">
      <w:pPr>
        <w:pStyle w:val="Default"/>
        <w:jc w:val="center"/>
        <w:rPr>
          <w:rFonts w:cs="Aharoni"/>
          <w:b/>
          <w:bCs/>
          <w:sz w:val="32"/>
          <w:szCs w:val="32"/>
        </w:rPr>
      </w:pPr>
      <w:r w:rsidRPr="0016770A">
        <w:rPr>
          <w:rFonts w:cs="Aharoni"/>
          <w:b/>
          <w:bCs/>
          <w:sz w:val="32"/>
          <w:szCs w:val="32"/>
        </w:rPr>
        <w:t>Les Technologies de l’Information et de la Communication pour l’Education, en tant qu’outils pédagogiques</w:t>
      </w:r>
      <w:r w:rsidR="0016770A" w:rsidRPr="0016770A">
        <w:rPr>
          <w:rFonts w:cs="Aharoni"/>
          <w:b/>
          <w:bCs/>
          <w:sz w:val="32"/>
          <w:szCs w:val="32"/>
        </w:rPr>
        <w:t>.</w:t>
      </w:r>
    </w:p>
    <w:p w:rsidR="004B72DC" w:rsidRPr="0016770A" w:rsidRDefault="004B72DC" w:rsidP="004B488F">
      <w:pPr>
        <w:pStyle w:val="Default"/>
        <w:jc w:val="center"/>
        <w:rPr>
          <w:rFonts w:cs="Aharoni"/>
          <w:b/>
          <w:bCs/>
          <w:sz w:val="32"/>
          <w:szCs w:val="32"/>
        </w:rPr>
      </w:pPr>
    </w:p>
    <w:p w:rsidR="0016770A" w:rsidRPr="0016770A" w:rsidRDefault="0016770A" w:rsidP="004B488F">
      <w:pPr>
        <w:pStyle w:val="Default"/>
        <w:jc w:val="center"/>
        <w:rPr>
          <w:rFonts w:cs="Aharoni"/>
          <w:b/>
          <w:bCs/>
          <w:sz w:val="32"/>
          <w:szCs w:val="32"/>
        </w:rPr>
      </w:pPr>
      <w:r w:rsidRPr="0016770A">
        <w:rPr>
          <w:rFonts w:cs="Aharoni"/>
          <w:b/>
          <w:bCs/>
          <w:sz w:val="32"/>
          <w:szCs w:val="32"/>
        </w:rPr>
        <w:t>Master</w:t>
      </w:r>
      <w:r w:rsidR="004B72DC">
        <w:rPr>
          <w:rFonts w:cs="Aharoni"/>
          <w:b/>
          <w:bCs/>
          <w:sz w:val="32"/>
          <w:szCs w:val="32"/>
        </w:rPr>
        <w:t xml:space="preserve"> spécialisé</w:t>
      </w:r>
      <w:r w:rsidRPr="0016770A">
        <w:rPr>
          <w:rFonts w:cs="Aharoni"/>
          <w:b/>
          <w:bCs/>
          <w:sz w:val="32"/>
          <w:szCs w:val="32"/>
        </w:rPr>
        <w:t> : Métiers d’enseignement et de formation</w:t>
      </w:r>
      <w:r w:rsidR="00B245E7">
        <w:rPr>
          <w:rFonts w:cs="Aharoni"/>
          <w:b/>
          <w:bCs/>
          <w:sz w:val="32"/>
          <w:szCs w:val="32"/>
        </w:rPr>
        <w:t xml:space="preserve"> physique chimie </w:t>
      </w:r>
      <w:r w:rsidRPr="0016770A">
        <w:rPr>
          <w:rFonts w:cs="Aharoni"/>
          <w:b/>
          <w:bCs/>
          <w:sz w:val="32"/>
          <w:szCs w:val="32"/>
        </w:rPr>
        <w:t>/ faculté des sciences Kénitra</w:t>
      </w:r>
    </w:p>
    <w:p w:rsidR="004B72DC" w:rsidRDefault="0016770A" w:rsidP="004B488F">
      <w:pPr>
        <w:pStyle w:val="Default"/>
        <w:jc w:val="center"/>
        <w:rPr>
          <w:rFonts w:cs="Aharoni"/>
          <w:b/>
          <w:bCs/>
          <w:sz w:val="32"/>
          <w:szCs w:val="32"/>
        </w:rPr>
      </w:pPr>
      <w:r w:rsidRPr="0016770A">
        <w:rPr>
          <w:rFonts w:cs="Aharoni"/>
          <w:b/>
          <w:bCs/>
          <w:sz w:val="32"/>
          <w:szCs w:val="32"/>
        </w:rPr>
        <w:t>Auteur : Pr Hicham LABIOUI</w:t>
      </w:r>
    </w:p>
    <w:p w:rsidR="0016770A" w:rsidRPr="0016770A" w:rsidRDefault="004360C2" w:rsidP="004B488F">
      <w:pPr>
        <w:pStyle w:val="Default"/>
        <w:jc w:val="center"/>
        <w:rPr>
          <w:rFonts w:cs="Aharoni"/>
          <w:sz w:val="32"/>
          <w:szCs w:val="32"/>
        </w:rPr>
      </w:pPr>
      <w:r>
        <w:rPr>
          <w:rFonts w:cs="Aharoni"/>
          <w:b/>
          <w:bCs/>
          <w:sz w:val="32"/>
          <w:szCs w:val="32"/>
        </w:rPr>
        <w:t>Modu</w:t>
      </w:r>
      <w:r w:rsidR="0016770A" w:rsidRPr="0016770A">
        <w:rPr>
          <w:rFonts w:cs="Aharoni"/>
          <w:b/>
          <w:bCs/>
          <w:sz w:val="32"/>
          <w:szCs w:val="32"/>
        </w:rPr>
        <w:t>le : TICE</w:t>
      </w:r>
      <w:r w:rsidR="00B245E7">
        <w:rPr>
          <w:rFonts w:cs="Aharoni"/>
          <w:b/>
          <w:bCs/>
          <w:sz w:val="32"/>
          <w:szCs w:val="32"/>
        </w:rPr>
        <w:t xml:space="preserve"> et conception pédagogique</w:t>
      </w:r>
    </w:p>
    <w:p w:rsidR="00403DF6" w:rsidRDefault="00403DF6" w:rsidP="007B4ADD">
      <w:pPr>
        <w:pStyle w:val="Default"/>
        <w:spacing w:line="276" w:lineRule="auto"/>
        <w:jc w:val="both"/>
        <w:rPr>
          <w:rFonts w:asciiTheme="majorBidi" w:hAnsiTheme="majorBidi" w:cstheme="majorBidi"/>
          <w:b/>
          <w:bCs/>
        </w:rPr>
      </w:pPr>
    </w:p>
    <w:p w:rsidR="00A65EF5" w:rsidRPr="00A65EF5" w:rsidRDefault="00A65EF5" w:rsidP="007B4ADD">
      <w:pPr>
        <w:pStyle w:val="Default"/>
        <w:spacing w:line="276" w:lineRule="auto"/>
        <w:jc w:val="both"/>
        <w:rPr>
          <w:rFonts w:asciiTheme="majorBidi" w:hAnsiTheme="majorBidi" w:cstheme="majorBidi"/>
          <w:b/>
          <w:bCs/>
        </w:rPr>
      </w:pPr>
      <w:r w:rsidRPr="00A65EF5">
        <w:rPr>
          <w:rFonts w:asciiTheme="majorBidi" w:hAnsiTheme="majorBidi" w:cstheme="majorBidi"/>
          <w:b/>
          <w:bCs/>
        </w:rPr>
        <w:t>Introduction</w:t>
      </w:r>
    </w:p>
    <w:p w:rsidR="004B488F" w:rsidRPr="004B488F" w:rsidRDefault="004B488F" w:rsidP="00C8110D">
      <w:pPr>
        <w:pStyle w:val="Default"/>
        <w:spacing w:line="360" w:lineRule="auto"/>
        <w:rPr>
          <w:rFonts w:asciiTheme="majorBidi" w:hAnsiTheme="majorBidi" w:cstheme="majorBidi"/>
        </w:rPr>
      </w:pPr>
      <w:r w:rsidRPr="004B488F">
        <w:rPr>
          <w:rFonts w:asciiTheme="majorBidi" w:hAnsiTheme="majorBidi" w:cstheme="majorBidi"/>
        </w:rPr>
        <w:t>Les TIC, Technologies de l’Information et de la Communication, et le numérique sont devenus des termes génériques d’un usage commun.  Ces technologies peuvent être définies comme un ensemble technique et logistique d’objets et de moyens électroniques dont la finalité est de traiter de l’information et de communiquer. Pour cela, ces matériels permettent d’effectuer de la recherche, de la saisie, du stockage, de l’affichage, et de transmettre de l’information grâce à des procédés de numérisation, de programmation, d’automatisation, et de télécommunication.</w:t>
      </w:r>
    </w:p>
    <w:p w:rsidR="007B4ADD" w:rsidRPr="007B4ADD" w:rsidRDefault="007B4ADD" w:rsidP="00C8110D">
      <w:pPr>
        <w:pStyle w:val="Default"/>
        <w:spacing w:line="360" w:lineRule="auto"/>
        <w:jc w:val="both"/>
        <w:rPr>
          <w:rFonts w:asciiTheme="majorBidi" w:hAnsiTheme="majorBidi" w:cstheme="majorBidi"/>
        </w:rPr>
      </w:pPr>
      <w:r w:rsidRPr="007B4ADD">
        <w:rPr>
          <w:rFonts w:asciiTheme="majorBidi" w:hAnsiTheme="majorBidi" w:cstheme="majorBidi"/>
        </w:rPr>
        <w:t xml:space="preserve">La valorisation, dont il est question ici, pose le problème de l’adéquation de l’outil TICE aux finalités d’une école de notre temps et de corrélation entre les moyens technologiques et les méthodes éducatives. Pour s’approprier le meilleur de la valeur ajoutée qu’introduisent les technologies numériques pour l’école, il convient de mettre en perspective le domaine de la technique et celui de la pédagogie. </w:t>
      </w:r>
    </w:p>
    <w:p w:rsidR="007B4ADD" w:rsidRPr="007B4ADD" w:rsidRDefault="007B4ADD" w:rsidP="00C8110D">
      <w:pPr>
        <w:pStyle w:val="Default"/>
        <w:spacing w:line="360" w:lineRule="auto"/>
        <w:jc w:val="both"/>
        <w:rPr>
          <w:rFonts w:asciiTheme="majorBidi" w:hAnsiTheme="majorBidi" w:cstheme="majorBidi"/>
        </w:rPr>
      </w:pPr>
      <w:r w:rsidRPr="007B4ADD">
        <w:rPr>
          <w:rFonts w:asciiTheme="majorBidi" w:hAnsiTheme="majorBidi" w:cstheme="majorBidi"/>
        </w:rPr>
        <w:t xml:space="preserve">Bien des interrogations peuvent s’en suivre à propos des principaux utilisateurs concernés par le numérique à l’école. Quel peut être le rôle des enseignants qui, pour la plupart, sont devenus tardivement utilisateurs des TIC ? Quelles difficultés concrètes rencontrent-ils à titre professionnel et personnel ? Comment conçoivent-ils leur pratique enseignante sous l’angle des technologies numériques dans leur propre matière disciplinaire ? </w:t>
      </w:r>
    </w:p>
    <w:p w:rsidR="007B4ADD" w:rsidRPr="007B4ADD" w:rsidRDefault="007B4ADD" w:rsidP="00C8110D">
      <w:pPr>
        <w:pStyle w:val="Default"/>
        <w:spacing w:line="360" w:lineRule="auto"/>
        <w:jc w:val="both"/>
        <w:rPr>
          <w:rFonts w:asciiTheme="majorBidi" w:hAnsiTheme="majorBidi" w:cstheme="majorBidi"/>
        </w:rPr>
      </w:pPr>
      <w:r w:rsidRPr="007B4ADD">
        <w:rPr>
          <w:rFonts w:asciiTheme="majorBidi" w:hAnsiTheme="majorBidi" w:cstheme="majorBidi"/>
        </w:rPr>
        <w:t xml:space="preserve">Pour le deuxième groupe concerné, les élèves, quelles sont leurs compétences et attentes vis-à-vis du numérique à l’école ? Comment prendre en compte leur bagage numérique personnel, sachant qu’ils évoluent depuis leur naissance dans une société où les technologies numériques sont omniprésentes ? </w:t>
      </w:r>
    </w:p>
    <w:p w:rsidR="007B4ADD" w:rsidRPr="007B4ADD" w:rsidRDefault="007B4ADD" w:rsidP="00C8110D">
      <w:pPr>
        <w:pStyle w:val="Default"/>
        <w:spacing w:line="360" w:lineRule="auto"/>
        <w:jc w:val="both"/>
        <w:rPr>
          <w:rFonts w:asciiTheme="majorBidi" w:hAnsiTheme="majorBidi" w:cstheme="majorBidi"/>
        </w:rPr>
      </w:pPr>
      <w:r w:rsidRPr="007B4ADD">
        <w:rPr>
          <w:rFonts w:asciiTheme="majorBidi" w:hAnsiTheme="majorBidi" w:cstheme="majorBidi"/>
        </w:rPr>
        <w:t xml:space="preserve">Nous le constatons, la compétence numérique est aujourd’hui un </w:t>
      </w:r>
      <w:proofErr w:type="spellStart"/>
      <w:r w:rsidRPr="007B4ADD">
        <w:rPr>
          <w:rFonts w:asciiTheme="majorBidi" w:hAnsiTheme="majorBidi" w:cstheme="majorBidi"/>
        </w:rPr>
        <w:t>prérequis</w:t>
      </w:r>
      <w:proofErr w:type="spellEnd"/>
      <w:r w:rsidRPr="007B4ADD">
        <w:rPr>
          <w:rFonts w:asciiTheme="majorBidi" w:hAnsiTheme="majorBidi" w:cstheme="majorBidi"/>
        </w:rPr>
        <w:t xml:space="preserve"> nécessaire à tout citoyen. Ce préalable paraît être un impératif pour l’école. Dans cette perspective, quel est le bagage dont disposent ses professionnels pour l’exercice de leur métier d’enseignant ? </w:t>
      </w:r>
    </w:p>
    <w:p w:rsidR="005A0824" w:rsidRDefault="007B4ADD" w:rsidP="00C8110D">
      <w:pPr>
        <w:spacing w:line="360" w:lineRule="auto"/>
        <w:jc w:val="both"/>
        <w:rPr>
          <w:rFonts w:asciiTheme="majorBidi" w:hAnsiTheme="majorBidi" w:cstheme="majorBidi"/>
          <w:sz w:val="24"/>
          <w:szCs w:val="24"/>
        </w:rPr>
      </w:pPr>
      <w:r w:rsidRPr="007B4ADD">
        <w:rPr>
          <w:rFonts w:asciiTheme="majorBidi" w:hAnsiTheme="majorBidi" w:cstheme="majorBidi"/>
          <w:sz w:val="24"/>
          <w:szCs w:val="24"/>
        </w:rPr>
        <w:t xml:space="preserve">Aux travers de rapports récents et d’enquêtes, l’Ecole a souhaité mieux connaître l’utilisation des TICE comme moyens et méthodes pédagogiques mis à disposition de l’enseignant. La diversité des informations recueillies mérite d’approfondir la question de l’appropriation des TICE par le monde enseignant. En effet cette phase d’acquisition conditionne la pleine entrée des TICE à l’école et il conviendrait de donner la parole aux enseignants, aux élèves et aux parents pour prendre en compte leurs appréciations sur la place que doivent occuper les technologies modernes dans le quotidien de l’école </w:t>
      </w:r>
      <w:proofErr w:type="gramStart"/>
      <w:r w:rsidRPr="007B4ADD">
        <w:rPr>
          <w:rFonts w:asciiTheme="majorBidi" w:hAnsiTheme="majorBidi" w:cstheme="majorBidi"/>
          <w:sz w:val="24"/>
          <w:szCs w:val="24"/>
        </w:rPr>
        <w:t>?</w:t>
      </w:r>
      <w:r>
        <w:rPr>
          <w:rFonts w:asciiTheme="majorBidi" w:hAnsiTheme="majorBidi" w:cstheme="majorBidi"/>
          <w:sz w:val="24"/>
          <w:szCs w:val="24"/>
        </w:rPr>
        <w:t>.</w:t>
      </w:r>
      <w:proofErr w:type="gramEnd"/>
    </w:p>
    <w:p w:rsidR="007B4ADD" w:rsidRPr="007B4ADD" w:rsidRDefault="007B4ADD" w:rsidP="00C8110D">
      <w:pPr>
        <w:pStyle w:val="Default"/>
        <w:spacing w:line="360" w:lineRule="auto"/>
        <w:jc w:val="both"/>
        <w:rPr>
          <w:rFonts w:asciiTheme="majorBidi" w:hAnsiTheme="majorBidi" w:cstheme="majorBidi"/>
          <w:color w:val="auto"/>
        </w:rPr>
      </w:pPr>
      <w:r w:rsidRPr="007B4ADD">
        <w:rPr>
          <w:rFonts w:asciiTheme="majorBidi" w:hAnsiTheme="majorBidi" w:cstheme="majorBidi"/>
          <w:color w:val="auto"/>
        </w:rPr>
        <w:lastRenderedPageBreak/>
        <w:t xml:space="preserve">Répondre à ces questions sur la place et le rôle du numérique dans l’institution scolaire suppose d’en connaître quelques bases historiques, celles de l’école et celles de la technologie, leurs objets, leurs missions et utilités, leurs enjeux. </w:t>
      </w:r>
    </w:p>
    <w:p w:rsidR="007B4ADD" w:rsidRPr="007B4ADD" w:rsidRDefault="007B4ADD" w:rsidP="00C8110D">
      <w:pPr>
        <w:pStyle w:val="Default"/>
        <w:spacing w:line="360" w:lineRule="auto"/>
        <w:jc w:val="both"/>
        <w:rPr>
          <w:rFonts w:asciiTheme="majorBidi" w:hAnsiTheme="majorBidi" w:cstheme="majorBidi"/>
          <w:color w:val="auto"/>
        </w:rPr>
      </w:pPr>
      <w:r w:rsidRPr="007B4ADD">
        <w:rPr>
          <w:rFonts w:asciiTheme="majorBidi" w:hAnsiTheme="majorBidi" w:cstheme="majorBidi"/>
          <w:color w:val="auto"/>
        </w:rPr>
        <w:t xml:space="preserve">Ce rappel sera le premier objectif de ce travail de questionnement, de recherche et de réflexion. </w:t>
      </w:r>
    </w:p>
    <w:p w:rsidR="007B4ADD" w:rsidRPr="007B4ADD" w:rsidRDefault="007B4ADD" w:rsidP="00C8110D">
      <w:pPr>
        <w:pStyle w:val="Default"/>
        <w:spacing w:line="360" w:lineRule="auto"/>
        <w:jc w:val="both"/>
        <w:rPr>
          <w:rFonts w:asciiTheme="majorBidi" w:hAnsiTheme="majorBidi" w:cstheme="majorBidi"/>
          <w:color w:val="auto"/>
        </w:rPr>
      </w:pPr>
      <w:r w:rsidRPr="007B4ADD">
        <w:rPr>
          <w:rFonts w:asciiTheme="majorBidi" w:hAnsiTheme="majorBidi" w:cstheme="majorBidi"/>
          <w:color w:val="auto"/>
        </w:rPr>
        <w:t xml:space="preserve">En lien avec ces interrogations sur le numérique qui bouleverse nos habitudes, la référence au terrain, aux praticiens des TICE, les enseignants et les élèves eux-mêmes, est incontournable. Elle nous permettra d’apprécier l’état de la pratique, d’avoir un aperçu des opportunités, des freins, des marges de progression, des souhaits des protagonistes. </w:t>
      </w:r>
    </w:p>
    <w:p w:rsidR="007B4ADD" w:rsidRDefault="007B4ADD" w:rsidP="00C8110D">
      <w:pPr>
        <w:spacing w:line="360" w:lineRule="auto"/>
        <w:jc w:val="both"/>
        <w:rPr>
          <w:rFonts w:asciiTheme="majorBidi" w:hAnsiTheme="majorBidi" w:cstheme="majorBidi"/>
          <w:sz w:val="24"/>
          <w:szCs w:val="24"/>
        </w:rPr>
      </w:pPr>
      <w:r w:rsidRPr="007B4ADD">
        <w:rPr>
          <w:rFonts w:asciiTheme="majorBidi" w:hAnsiTheme="majorBidi" w:cstheme="majorBidi"/>
          <w:sz w:val="24"/>
          <w:szCs w:val="24"/>
        </w:rPr>
        <w:t>Notre démarche générale tentera de comprendre et replacer les TICE dans une école en mutation, non dans ses finalités qu’il conviendra de rappeler, mais dans ses moyens, dans ses métiers, dans ses méthodes.</w:t>
      </w:r>
    </w:p>
    <w:p w:rsidR="00A65EF5" w:rsidRDefault="00A65EF5" w:rsidP="00C8110D">
      <w:pPr>
        <w:spacing w:line="360" w:lineRule="auto"/>
        <w:jc w:val="both"/>
        <w:rPr>
          <w:rFonts w:asciiTheme="majorBidi" w:hAnsiTheme="majorBidi" w:cstheme="majorBidi"/>
          <w:sz w:val="24"/>
          <w:szCs w:val="24"/>
        </w:rPr>
      </w:pPr>
      <w:r w:rsidRPr="00A65EF5">
        <w:rPr>
          <w:rFonts w:asciiTheme="majorBidi" w:hAnsiTheme="majorBidi" w:cstheme="majorBidi"/>
          <w:sz w:val="24"/>
          <w:szCs w:val="24"/>
        </w:rPr>
        <w:t>L’évolution des TIC poursuit son avancée dans tous les registres des activités humaines. L’importance des mutations technologiques, économiques, sociales, anthropologiques qu’elles soulèvent nécessite d’en souligner quelques principes fondamentaux. Internet est le vecteur majeur des effets de l’omniprésence des « technologies numériques» dans le fonctionnement des organisations autant que dans le quotidien de la vie des individus.</w:t>
      </w:r>
    </w:p>
    <w:p w:rsidR="00A65EF5" w:rsidRPr="00B245E7" w:rsidRDefault="00B245E7" w:rsidP="00B245E7">
      <w:pPr>
        <w:pStyle w:val="Paragraphedeliste"/>
        <w:numPr>
          <w:ilvl w:val="0"/>
          <w:numId w:val="16"/>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M</w:t>
      </w:r>
      <w:r w:rsidR="00DD794C" w:rsidRPr="00B245E7">
        <w:rPr>
          <w:rFonts w:asciiTheme="majorBidi" w:hAnsiTheme="majorBidi" w:cstheme="majorBidi"/>
          <w:b/>
          <w:bCs/>
          <w:sz w:val="24"/>
          <w:szCs w:val="24"/>
        </w:rPr>
        <w:t>édiatisation de l’information.</w:t>
      </w:r>
    </w:p>
    <w:p w:rsidR="000B5818" w:rsidRPr="00B245E7" w:rsidRDefault="000B5818" w:rsidP="00C8110D">
      <w:pPr>
        <w:pStyle w:val="Default"/>
        <w:spacing w:line="360" w:lineRule="auto"/>
        <w:jc w:val="both"/>
        <w:rPr>
          <w:rFonts w:asciiTheme="majorBidi" w:hAnsiTheme="majorBidi" w:cstheme="majorBidi"/>
          <w:b/>
          <w:bCs/>
          <w:color w:val="0F243E" w:themeColor="text2" w:themeShade="80"/>
        </w:rPr>
      </w:pPr>
      <w:r w:rsidRPr="00B245E7">
        <w:rPr>
          <w:rFonts w:asciiTheme="majorBidi" w:hAnsiTheme="majorBidi" w:cstheme="majorBidi"/>
          <w:b/>
          <w:bCs/>
          <w:color w:val="0F243E" w:themeColor="text2" w:themeShade="80"/>
        </w:rPr>
        <w:t>1-concept de l’information</w:t>
      </w:r>
    </w:p>
    <w:p w:rsidR="00DD794C" w:rsidRPr="00DD794C" w:rsidRDefault="00DD794C" w:rsidP="00C8110D">
      <w:pPr>
        <w:pStyle w:val="Default"/>
        <w:spacing w:line="360" w:lineRule="auto"/>
        <w:jc w:val="both"/>
        <w:rPr>
          <w:rFonts w:asciiTheme="majorBidi" w:hAnsiTheme="majorBidi" w:cstheme="majorBidi"/>
          <w:color w:val="auto"/>
        </w:rPr>
      </w:pPr>
      <w:r w:rsidRPr="00DD794C">
        <w:rPr>
          <w:rFonts w:asciiTheme="majorBidi" w:hAnsiTheme="majorBidi" w:cstheme="majorBidi"/>
          <w:color w:val="auto"/>
        </w:rPr>
        <w:t xml:space="preserve">Dans notre société du 21ème siècle que nous appelons souvent « société de l’information, de la communication et de la connaissance », le concept d’information renvoie inévitablement à celui de l’information informatisée où le contenu et le contenant du message ne font qu’un. </w:t>
      </w:r>
    </w:p>
    <w:p w:rsidR="00DD794C" w:rsidRDefault="00DD794C" w:rsidP="00C8110D">
      <w:pPr>
        <w:spacing w:line="360" w:lineRule="auto"/>
        <w:jc w:val="both"/>
        <w:rPr>
          <w:rFonts w:asciiTheme="majorBidi" w:hAnsiTheme="majorBidi" w:cstheme="majorBidi"/>
          <w:sz w:val="24"/>
          <w:szCs w:val="24"/>
        </w:rPr>
      </w:pPr>
      <w:r w:rsidRPr="00DD794C">
        <w:rPr>
          <w:rFonts w:asciiTheme="majorBidi" w:hAnsiTheme="majorBidi" w:cstheme="majorBidi"/>
          <w:sz w:val="24"/>
          <w:szCs w:val="24"/>
        </w:rPr>
        <w:t>Cette technicisation de la donnée informationnelle est portée par les nouvelles technologies. Elle accorde une place importante aux médias qui transporte l’information et aux rédacteurs qui la mettent en forme et la font vivre. « Les médias ne sont pas uniquement un canal passif d’information. Ils fournissent les bases de la réflexion(…)», confie Nicolas Carr46, écrivain américain, auteur de livres et d’articles sur les technolo</w:t>
      </w:r>
      <w:r>
        <w:rPr>
          <w:rFonts w:asciiTheme="majorBidi" w:hAnsiTheme="majorBidi" w:cstheme="majorBidi"/>
          <w:sz w:val="24"/>
          <w:szCs w:val="24"/>
        </w:rPr>
        <w:t>gies.</w:t>
      </w:r>
    </w:p>
    <w:p w:rsidR="00DD794C" w:rsidRPr="00DD794C" w:rsidRDefault="00DD794C" w:rsidP="00C8110D">
      <w:pPr>
        <w:pStyle w:val="Default"/>
        <w:spacing w:line="360" w:lineRule="auto"/>
        <w:jc w:val="both"/>
        <w:rPr>
          <w:rFonts w:asciiTheme="majorBidi" w:hAnsiTheme="majorBidi" w:cstheme="majorBidi"/>
          <w:color w:val="auto"/>
        </w:rPr>
      </w:pPr>
      <w:r w:rsidRPr="00DD794C">
        <w:rPr>
          <w:rFonts w:asciiTheme="majorBidi" w:hAnsiTheme="majorBidi" w:cstheme="majorBidi"/>
          <w:color w:val="auto"/>
        </w:rPr>
        <w:t xml:space="preserve">Internet, est un média par excellence. Il transporte et fournit la plupart des informations disponibles sous leurs formes numériques, les restituant sous formes graphiques, télévisuelles et sonores. </w:t>
      </w:r>
    </w:p>
    <w:p w:rsidR="00DD794C" w:rsidRDefault="00DD794C" w:rsidP="00C8110D">
      <w:pPr>
        <w:spacing w:line="360" w:lineRule="auto"/>
        <w:jc w:val="both"/>
        <w:rPr>
          <w:rFonts w:asciiTheme="majorBidi" w:hAnsiTheme="majorBidi" w:cstheme="majorBidi"/>
          <w:sz w:val="24"/>
          <w:szCs w:val="24"/>
        </w:rPr>
      </w:pPr>
      <w:r w:rsidRPr="00DD794C">
        <w:rPr>
          <w:rFonts w:asciiTheme="majorBidi" w:hAnsiTheme="majorBidi" w:cstheme="majorBidi"/>
          <w:sz w:val="24"/>
          <w:szCs w:val="24"/>
        </w:rPr>
        <w:t xml:space="preserve">Internet n’a pourtant de valeur que par la consistance du message que son auteur lui insuffle. De ce fait, l’avenir des technologies de la communication et le progrès partagé escompté dépendent des qualités des émetteurs et transmetteurs à </w:t>
      </w:r>
      <w:proofErr w:type="spellStart"/>
      <w:r w:rsidRPr="00DD794C">
        <w:rPr>
          <w:rFonts w:asciiTheme="majorBidi" w:hAnsiTheme="majorBidi" w:cstheme="majorBidi"/>
          <w:sz w:val="24"/>
          <w:szCs w:val="24"/>
        </w:rPr>
        <w:t>virtualiser</w:t>
      </w:r>
      <w:proofErr w:type="spellEnd"/>
      <w:r w:rsidRPr="00DD794C">
        <w:rPr>
          <w:rFonts w:asciiTheme="majorBidi" w:hAnsiTheme="majorBidi" w:cstheme="majorBidi"/>
          <w:sz w:val="24"/>
          <w:szCs w:val="24"/>
        </w:rPr>
        <w:t xml:space="preserve"> leurs informations. Comme remarque </w:t>
      </w:r>
      <w:r w:rsidRPr="00DD794C">
        <w:rPr>
          <w:rFonts w:asciiTheme="majorBidi" w:hAnsiTheme="majorBidi" w:cstheme="majorBidi"/>
          <w:sz w:val="24"/>
          <w:szCs w:val="24"/>
          <w:u w:val="single"/>
        </w:rPr>
        <w:t xml:space="preserve">Benoît </w:t>
      </w:r>
      <w:proofErr w:type="spellStart"/>
      <w:r w:rsidRPr="00DD794C">
        <w:rPr>
          <w:rFonts w:asciiTheme="majorBidi" w:hAnsiTheme="majorBidi" w:cstheme="majorBidi"/>
          <w:sz w:val="24"/>
          <w:szCs w:val="24"/>
          <w:u w:val="single"/>
        </w:rPr>
        <w:t>Sillard</w:t>
      </w:r>
      <w:proofErr w:type="spellEnd"/>
      <w:r w:rsidRPr="00DD794C">
        <w:rPr>
          <w:rFonts w:asciiTheme="majorBidi" w:hAnsiTheme="majorBidi" w:cstheme="majorBidi"/>
          <w:sz w:val="24"/>
          <w:szCs w:val="24"/>
        </w:rPr>
        <w:t>. « Nous vivons dans l’économie du savoir et la société de la connaissance : la matière première du progrès réside désormais dans nos capacités cognitives, pas dans la puissance physique de la transformation du monde ».</w:t>
      </w:r>
    </w:p>
    <w:p w:rsidR="00DD794C" w:rsidRDefault="00DD794C" w:rsidP="00C8110D">
      <w:pPr>
        <w:spacing w:line="360" w:lineRule="auto"/>
        <w:jc w:val="both"/>
        <w:rPr>
          <w:rFonts w:asciiTheme="majorBidi" w:hAnsiTheme="majorBidi" w:cstheme="majorBidi"/>
          <w:sz w:val="24"/>
          <w:szCs w:val="24"/>
        </w:rPr>
      </w:pPr>
      <w:r w:rsidRPr="00DD794C">
        <w:rPr>
          <w:rFonts w:asciiTheme="majorBidi" w:hAnsiTheme="majorBidi" w:cstheme="majorBidi"/>
          <w:sz w:val="24"/>
          <w:szCs w:val="24"/>
        </w:rPr>
        <w:lastRenderedPageBreak/>
        <w:t xml:space="preserve">Ce contexte d’une information surabondante nous interroge sur les effets causés à l’internaute. </w:t>
      </w:r>
      <w:r w:rsidRPr="00DD794C">
        <w:rPr>
          <w:rFonts w:asciiTheme="majorBidi" w:hAnsiTheme="majorBidi" w:cstheme="majorBidi"/>
          <w:sz w:val="24"/>
          <w:szCs w:val="24"/>
          <w:u w:val="single"/>
        </w:rPr>
        <w:t>Nicolas Carr</w:t>
      </w:r>
      <w:r w:rsidRPr="00DD794C">
        <w:rPr>
          <w:rFonts w:asciiTheme="majorBidi" w:hAnsiTheme="majorBidi" w:cstheme="majorBidi"/>
          <w:sz w:val="24"/>
          <w:szCs w:val="24"/>
        </w:rPr>
        <w:t xml:space="preserve"> pense que ces médias, par la massification de l’information qu’elles opèrent, « modèlent également le processus de la pensée. Et il semble que le Net érode ma capacité de concentration et de réflexion ».</w:t>
      </w:r>
    </w:p>
    <w:p w:rsidR="007260F0" w:rsidRPr="007260F0" w:rsidRDefault="007260F0" w:rsidP="00C8110D">
      <w:pPr>
        <w:spacing w:line="360" w:lineRule="auto"/>
        <w:jc w:val="both"/>
        <w:rPr>
          <w:rFonts w:asciiTheme="majorBidi" w:hAnsiTheme="majorBidi" w:cstheme="majorBidi"/>
          <w:sz w:val="24"/>
          <w:szCs w:val="24"/>
        </w:rPr>
      </w:pPr>
      <w:r w:rsidRPr="007260F0">
        <w:rPr>
          <w:rFonts w:asciiTheme="majorBidi" w:hAnsiTheme="majorBidi" w:cstheme="majorBidi"/>
          <w:sz w:val="24"/>
          <w:szCs w:val="24"/>
        </w:rPr>
        <w:t>L’acquisition de connaissances, dans cette perspective éducative est la base du système scolaire. D’où l’importance de rester vigilant sur les pouvoirs des médias auprès des enfants et sur les capacités d’Internet à nous informer, c’est-à-dire donner « forme » à nos modes de penser et donc d’agir.</w:t>
      </w:r>
    </w:p>
    <w:p w:rsidR="007260F0" w:rsidRPr="007260F0" w:rsidRDefault="007260F0" w:rsidP="00C8110D">
      <w:pPr>
        <w:pStyle w:val="Default"/>
        <w:spacing w:line="360" w:lineRule="auto"/>
        <w:jc w:val="both"/>
        <w:rPr>
          <w:rFonts w:asciiTheme="majorBidi" w:hAnsiTheme="majorBidi" w:cstheme="majorBidi"/>
          <w:color w:val="auto"/>
        </w:rPr>
      </w:pPr>
      <w:r w:rsidRPr="007260F0">
        <w:rPr>
          <w:rFonts w:asciiTheme="majorBidi" w:hAnsiTheme="majorBidi" w:cstheme="majorBidi"/>
          <w:color w:val="auto"/>
        </w:rPr>
        <w:t xml:space="preserve">La technologie, nous l’avons vu, est accessible dorénavant au plus grand nombre. Il convient maintenant d’en faire bon usage en apprenant à s’en servir avec pertinence. Apprendre est le processus de base de notre éducation et le premier lieu d’apprentissage est la famille. </w:t>
      </w:r>
    </w:p>
    <w:p w:rsidR="007260F0" w:rsidRDefault="007260F0" w:rsidP="00C8110D">
      <w:pPr>
        <w:spacing w:line="360" w:lineRule="auto"/>
        <w:jc w:val="both"/>
        <w:rPr>
          <w:rFonts w:asciiTheme="majorBidi" w:hAnsiTheme="majorBidi" w:cstheme="majorBidi"/>
          <w:sz w:val="24"/>
          <w:szCs w:val="24"/>
        </w:rPr>
      </w:pPr>
      <w:r w:rsidRPr="007260F0">
        <w:rPr>
          <w:rFonts w:asciiTheme="majorBidi" w:hAnsiTheme="majorBidi" w:cstheme="majorBidi"/>
          <w:sz w:val="24"/>
          <w:szCs w:val="24"/>
        </w:rPr>
        <w:t xml:space="preserve">Comment cette institution vit-elle la montée en importance des TIC dans son quotidien ? Quelle place prennent les technologies numériques et Internet dans le mode de vie des familles, dans l’éducation des enfants </w:t>
      </w:r>
      <w:proofErr w:type="gramStart"/>
      <w:r w:rsidRPr="007260F0">
        <w:rPr>
          <w:rFonts w:asciiTheme="majorBidi" w:hAnsiTheme="majorBidi" w:cstheme="majorBidi"/>
          <w:sz w:val="24"/>
          <w:szCs w:val="24"/>
        </w:rPr>
        <w:t>?</w:t>
      </w:r>
      <w:r w:rsidR="000B5818">
        <w:rPr>
          <w:rFonts w:asciiTheme="majorBidi" w:hAnsiTheme="majorBidi" w:cstheme="majorBidi"/>
          <w:sz w:val="24"/>
          <w:szCs w:val="24"/>
        </w:rPr>
        <w:t>.</w:t>
      </w:r>
      <w:proofErr w:type="gramEnd"/>
    </w:p>
    <w:p w:rsidR="000B5818" w:rsidRPr="00B245E7" w:rsidRDefault="000B5818" w:rsidP="00C8110D">
      <w:pPr>
        <w:spacing w:line="360" w:lineRule="auto"/>
        <w:jc w:val="both"/>
        <w:rPr>
          <w:rFonts w:asciiTheme="majorBidi" w:hAnsiTheme="majorBidi" w:cstheme="majorBidi"/>
          <w:b/>
          <w:bCs/>
          <w:color w:val="0F243E" w:themeColor="text2" w:themeShade="80"/>
          <w:sz w:val="24"/>
          <w:szCs w:val="24"/>
        </w:rPr>
      </w:pPr>
      <w:r w:rsidRPr="00B245E7">
        <w:rPr>
          <w:rFonts w:asciiTheme="majorBidi" w:hAnsiTheme="majorBidi" w:cstheme="majorBidi"/>
          <w:b/>
          <w:bCs/>
          <w:color w:val="0F243E" w:themeColor="text2" w:themeShade="80"/>
          <w:sz w:val="24"/>
          <w:szCs w:val="24"/>
        </w:rPr>
        <w:t>2-Le numérique et l’institution « Ecole ».</w:t>
      </w:r>
    </w:p>
    <w:p w:rsidR="000B5818" w:rsidRDefault="000B5818" w:rsidP="00C8110D">
      <w:pPr>
        <w:spacing w:line="360" w:lineRule="auto"/>
        <w:jc w:val="both"/>
        <w:rPr>
          <w:rFonts w:asciiTheme="majorBidi" w:hAnsiTheme="majorBidi" w:cstheme="majorBidi"/>
          <w:sz w:val="24"/>
          <w:szCs w:val="24"/>
        </w:rPr>
      </w:pPr>
      <w:r w:rsidRPr="002010AF">
        <w:rPr>
          <w:rFonts w:asciiTheme="majorBidi" w:hAnsiTheme="majorBidi" w:cstheme="majorBidi"/>
          <w:sz w:val="24"/>
          <w:szCs w:val="24"/>
        </w:rPr>
        <w:t xml:space="preserve">Pour garder le fil conducteur de ce travail sur l’école et les TIC, nous retiendrons de la définition du terme « éducation » donnée par </w:t>
      </w:r>
      <w:r w:rsidRPr="002010AF">
        <w:rPr>
          <w:rFonts w:asciiTheme="majorBidi" w:hAnsiTheme="majorBidi" w:cstheme="majorBidi"/>
          <w:sz w:val="24"/>
          <w:szCs w:val="24"/>
          <w:u w:val="single"/>
        </w:rPr>
        <w:t>Gilbert Longhi</w:t>
      </w:r>
      <w:r w:rsidRPr="002010AF">
        <w:rPr>
          <w:rFonts w:asciiTheme="majorBidi" w:hAnsiTheme="majorBidi" w:cstheme="majorBidi"/>
          <w:sz w:val="24"/>
          <w:szCs w:val="24"/>
        </w:rPr>
        <w:t>, proviseur et chercheur en</w:t>
      </w:r>
      <w:r w:rsidR="002010AF" w:rsidRPr="002010AF">
        <w:rPr>
          <w:rFonts w:asciiTheme="majorBidi" w:hAnsiTheme="majorBidi" w:cstheme="majorBidi"/>
          <w:sz w:val="24"/>
          <w:szCs w:val="24"/>
        </w:rPr>
        <w:t xml:space="preserve"> sciences de l’éducation, le sens « d’acquisition de connaissances et de compétences ». Cependant, avant d’entrer dans le sujet de l’utilisation du numérique à des fins scolaires éducatives, il est nécessaire de faire l’état des lieux en équipement matériel disponible.</w:t>
      </w:r>
    </w:p>
    <w:p w:rsidR="002010AF" w:rsidRDefault="002010AF" w:rsidP="00C8110D">
      <w:pPr>
        <w:spacing w:line="360" w:lineRule="auto"/>
        <w:jc w:val="both"/>
        <w:rPr>
          <w:rFonts w:asciiTheme="majorBidi" w:hAnsiTheme="majorBidi" w:cstheme="majorBidi"/>
          <w:sz w:val="24"/>
          <w:szCs w:val="24"/>
        </w:rPr>
      </w:pPr>
      <w:r w:rsidRPr="002010AF">
        <w:rPr>
          <w:rFonts w:asciiTheme="majorBidi" w:hAnsiTheme="majorBidi" w:cstheme="majorBidi"/>
          <w:sz w:val="24"/>
          <w:szCs w:val="24"/>
        </w:rPr>
        <w:t>Le critère retenu est le nombre de mini-ordinateurs reliés à un réseau informatique interne à un établissement. D’après les données pr</w:t>
      </w:r>
      <w:r>
        <w:rPr>
          <w:rFonts w:asciiTheme="majorBidi" w:hAnsiTheme="majorBidi" w:cstheme="majorBidi"/>
          <w:sz w:val="24"/>
          <w:szCs w:val="24"/>
        </w:rPr>
        <w:t>ésentées par CMCF</w:t>
      </w:r>
      <w:r w:rsidRPr="002010AF">
        <w:rPr>
          <w:rFonts w:asciiTheme="majorBidi" w:hAnsiTheme="majorBidi" w:cstheme="majorBidi"/>
          <w:sz w:val="24"/>
          <w:szCs w:val="24"/>
        </w:rPr>
        <w:t>, les chiffres se sont nettement améliorés durant les dernières années.</w:t>
      </w:r>
    </w:p>
    <w:p w:rsidR="002010AF" w:rsidRPr="002010AF" w:rsidRDefault="002010AF" w:rsidP="00C8110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010AF">
        <w:rPr>
          <w:rFonts w:asciiTheme="majorBidi" w:hAnsiTheme="majorBidi" w:cstheme="majorBidi"/>
          <w:sz w:val="24"/>
          <w:szCs w:val="24"/>
        </w:rPr>
        <w:t>Une étude récente menée par l’organisme de sondage de l’Éducation nationale, intitulée « Professeurs et Technologies de l'Information et de la Communication », réalisée auprès de 5000 enseignants du secondaire, conclue que « plus de la moitié des enseignants utilisent des ressources pédagogiques, au moins une fois par semaine ». Il est à remarquer que seulement 5% de ces enseignants ont intégré cet usage dans leur quotidien professionnel et s’en servent durant leurs cours avec les élèves.</w:t>
      </w:r>
    </w:p>
    <w:p w:rsidR="002010AF" w:rsidRDefault="002010AF" w:rsidP="00C8110D">
      <w:pPr>
        <w:spacing w:line="360" w:lineRule="auto"/>
        <w:jc w:val="both"/>
        <w:rPr>
          <w:rFonts w:asciiTheme="majorBidi" w:hAnsiTheme="majorBidi" w:cstheme="majorBidi"/>
          <w:sz w:val="24"/>
          <w:szCs w:val="24"/>
        </w:rPr>
      </w:pPr>
      <w:r w:rsidRPr="002010AF">
        <w:rPr>
          <w:rFonts w:asciiTheme="majorBidi" w:hAnsiTheme="majorBidi" w:cstheme="majorBidi"/>
          <w:sz w:val="24"/>
          <w:szCs w:val="24"/>
        </w:rPr>
        <w:t>L’usage principal des TIC par les enseignants est en lien avec leur usage professionnel courant, c’est-à- dire pour préparer leurs cours, saisir les notes et absences des élèves, alimenter le cahier de textes numérique, monter les vidéos projections. Ces tâches informatisées ne donnent pas lieu à la participation numérique active de l’élève durant les cours. L’élève n’est donc pas impliqué pour être co-auteur du cours.</w:t>
      </w:r>
    </w:p>
    <w:p w:rsidR="00B245E7" w:rsidRDefault="00B245E7" w:rsidP="00C8110D">
      <w:pPr>
        <w:spacing w:line="360" w:lineRule="auto"/>
        <w:jc w:val="both"/>
        <w:rPr>
          <w:rFonts w:asciiTheme="majorBidi" w:hAnsiTheme="majorBidi" w:cstheme="majorBidi"/>
          <w:sz w:val="24"/>
          <w:szCs w:val="24"/>
        </w:rPr>
      </w:pPr>
    </w:p>
    <w:p w:rsidR="002010AF" w:rsidRPr="00AB195A" w:rsidRDefault="002010AF" w:rsidP="00C8110D">
      <w:pPr>
        <w:spacing w:line="360" w:lineRule="auto"/>
        <w:jc w:val="both"/>
        <w:rPr>
          <w:rFonts w:asciiTheme="majorBidi" w:hAnsiTheme="majorBidi" w:cstheme="majorBidi"/>
          <w:b/>
          <w:bCs/>
          <w:sz w:val="24"/>
          <w:szCs w:val="24"/>
        </w:rPr>
      </w:pPr>
      <w:r w:rsidRPr="00AB195A">
        <w:rPr>
          <w:rFonts w:asciiTheme="majorBidi" w:hAnsiTheme="majorBidi" w:cstheme="majorBidi"/>
          <w:b/>
          <w:bCs/>
          <w:sz w:val="24"/>
          <w:szCs w:val="24"/>
        </w:rPr>
        <w:lastRenderedPageBreak/>
        <w:t>II-La pédagogie : l’esprit et la méthode, quelques notions de base.</w:t>
      </w:r>
    </w:p>
    <w:p w:rsidR="00F07F59" w:rsidRPr="00B245E7" w:rsidRDefault="00F07F59" w:rsidP="00C8110D">
      <w:pPr>
        <w:spacing w:line="360" w:lineRule="auto"/>
        <w:jc w:val="both"/>
        <w:rPr>
          <w:rFonts w:asciiTheme="majorBidi" w:hAnsiTheme="majorBidi" w:cstheme="majorBidi"/>
          <w:b/>
          <w:bCs/>
          <w:color w:val="0F243E" w:themeColor="text2" w:themeShade="80"/>
          <w:sz w:val="24"/>
          <w:szCs w:val="24"/>
        </w:rPr>
      </w:pPr>
      <w:r w:rsidRPr="00B245E7">
        <w:rPr>
          <w:rFonts w:asciiTheme="majorBidi" w:hAnsiTheme="majorBidi" w:cstheme="majorBidi"/>
          <w:b/>
          <w:bCs/>
          <w:color w:val="0F243E" w:themeColor="text2" w:themeShade="80"/>
          <w:sz w:val="24"/>
          <w:szCs w:val="24"/>
        </w:rPr>
        <w:t>1-La situation chaotique de la pédagogie actuelle</w:t>
      </w:r>
    </w:p>
    <w:p w:rsidR="00034D66" w:rsidRPr="00F07F59" w:rsidRDefault="00034D66" w:rsidP="00C8110D">
      <w:pPr>
        <w:spacing w:line="360" w:lineRule="auto"/>
        <w:jc w:val="both"/>
        <w:rPr>
          <w:rFonts w:asciiTheme="majorBidi" w:hAnsiTheme="majorBidi" w:cstheme="majorBidi"/>
          <w:sz w:val="24"/>
          <w:szCs w:val="24"/>
        </w:rPr>
      </w:pPr>
      <w:r w:rsidRPr="00F07F59">
        <w:rPr>
          <w:rFonts w:asciiTheme="majorBidi" w:hAnsiTheme="majorBidi" w:cstheme="majorBidi"/>
          <w:sz w:val="24"/>
          <w:szCs w:val="24"/>
        </w:rPr>
        <w:t>La pédagogie, d’après Franc Morandi, agrégé de philosophie, professeur des universités, « désigne un champ de connaissances et d’actions (…), relève d’une compétence technique et professionnelle et constitue un principe d’étude et de recherche</w:t>
      </w:r>
      <w:proofErr w:type="gramStart"/>
      <w:r w:rsidRPr="00F07F59">
        <w:rPr>
          <w:rFonts w:asciiTheme="majorBidi" w:hAnsiTheme="majorBidi" w:cstheme="majorBidi"/>
          <w:sz w:val="24"/>
          <w:szCs w:val="24"/>
        </w:rPr>
        <w:t>.(</w:t>
      </w:r>
      <w:proofErr w:type="gramEnd"/>
      <w:r w:rsidRPr="00F07F59">
        <w:rPr>
          <w:rFonts w:asciiTheme="majorBidi" w:hAnsiTheme="majorBidi" w:cstheme="majorBidi"/>
          <w:sz w:val="24"/>
          <w:szCs w:val="24"/>
        </w:rPr>
        <w:t>…). La pédagogie a pour objet la part systématique de l’activité humaine conduisant les actions d’éducation et de formation. (…). Elle contribue à une professionnalisation des métiers d’enseignant et de formateur ».</w:t>
      </w:r>
    </w:p>
    <w:p w:rsidR="00F07F59" w:rsidRPr="00F07F59" w:rsidRDefault="00F07F59" w:rsidP="00C8110D">
      <w:pPr>
        <w:spacing w:line="360" w:lineRule="auto"/>
        <w:jc w:val="both"/>
        <w:rPr>
          <w:rFonts w:asciiTheme="majorBidi" w:hAnsiTheme="majorBidi" w:cstheme="majorBidi"/>
          <w:sz w:val="24"/>
          <w:szCs w:val="24"/>
        </w:rPr>
      </w:pPr>
      <w:r w:rsidRPr="00F07F59">
        <w:rPr>
          <w:rFonts w:asciiTheme="majorBidi" w:hAnsiTheme="majorBidi" w:cstheme="majorBidi"/>
          <w:sz w:val="24"/>
          <w:szCs w:val="24"/>
        </w:rPr>
        <w:t>La pédagogie est omniprésente. Pour transmettre la connaissance disciplinaire, elle est le savoir-faire professionnel indispensable pour enseigner, faire apprendre, former. Mais précise Franc Morandi, « l’objet de la pédagogie, ce n’est ni l’enseignant, ni le savoir, ni l’élève, mais l’activité qui les réunit ».</w:t>
      </w:r>
    </w:p>
    <w:p w:rsidR="00F07F59" w:rsidRDefault="0001384C" w:rsidP="00C8110D">
      <w:pPr>
        <w:spacing w:line="360" w:lineRule="auto"/>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6163857" cy="4190036"/>
            <wp:effectExtent l="19050" t="0" r="8343"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66835" cy="4192060"/>
                    </a:xfrm>
                    <a:prstGeom prst="rect">
                      <a:avLst/>
                    </a:prstGeom>
                    <a:noFill/>
                    <a:ln w="9525">
                      <a:noFill/>
                      <a:miter lim="800000"/>
                      <a:headEnd/>
                      <a:tailEnd/>
                    </a:ln>
                  </pic:spPr>
                </pic:pic>
              </a:graphicData>
            </a:graphic>
          </wp:inline>
        </w:drawing>
      </w:r>
    </w:p>
    <w:p w:rsidR="00F07F59" w:rsidRPr="00B245E7" w:rsidRDefault="00F07F59" w:rsidP="00C8110D">
      <w:pPr>
        <w:spacing w:line="360" w:lineRule="auto"/>
        <w:rPr>
          <w:rFonts w:asciiTheme="majorBidi" w:hAnsiTheme="majorBidi" w:cstheme="majorBidi"/>
          <w:b/>
          <w:bCs/>
          <w:color w:val="0F243E" w:themeColor="text2" w:themeShade="80"/>
          <w:sz w:val="24"/>
          <w:szCs w:val="24"/>
        </w:rPr>
      </w:pPr>
      <w:r w:rsidRPr="00B245E7">
        <w:rPr>
          <w:rFonts w:asciiTheme="majorBidi" w:hAnsiTheme="majorBidi" w:cstheme="majorBidi"/>
          <w:b/>
          <w:bCs/>
          <w:color w:val="0F243E" w:themeColor="text2" w:themeShade="80"/>
          <w:sz w:val="24"/>
          <w:szCs w:val="24"/>
        </w:rPr>
        <w:t xml:space="preserve">2- </w:t>
      </w:r>
      <w:r w:rsidR="00915C77" w:rsidRPr="00B245E7">
        <w:rPr>
          <w:rFonts w:asciiTheme="majorBidi" w:hAnsiTheme="majorBidi" w:cstheme="majorBidi"/>
          <w:b/>
          <w:bCs/>
          <w:color w:val="0F243E" w:themeColor="text2" w:themeShade="80"/>
          <w:sz w:val="24"/>
          <w:szCs w:val="24"/>
        </w:rPr>
        <w:t>Les technologies numériques bouleversent l’école</w:t>
      </w:r>
    </w:p>
    <w:p w:rsidR="00915C77" w:rsidRPr="007E4410" w:rsidRDefault="00915C77" w:rsidP="00C8110D">
      <w:pPr>
        <w:spacing w:line="360" w:lineRule="auto"/>
        <w:jc w:val="both"/>
        <w:rPr>
          <w:rFonts w:asciiTheme="majorBidi" w:hAnsiTheme="majorBidi" w:cstheme="majorBidi"/>
          <w:sz w:val="24"/>
          <w:szCs w:val="24"/>
        </w:rPr>
      </w:pPr>
      <w:r w:rsidRPr="007E4410">
        <w:rPr>
          <w:rFonts w:asciiTheme="majorBidi" w:hAnsiTheme="majorBidi" w:cstheme="majorBidi"/>
          <w:sz w:val="24"/>
          <w:szCs w:val="24"/>
        </w:rPr>
        <w:t xml:space="preserve">Comme l’écrit Jean-Michel </w:t>
      </w:r>
      <w:proofErr w:type="spellStart"/>
      <w:r w:rsidRPr="007E4410">
        <w:rPr>
          <w:rFonts w:asciiTheme="majorBidi" w:hAnsiTheme="majorBidi" w:cstheme="majorBidi"/>
          <w:sz w:val="24"/>
          <w:szCs w:val="24"/>
        </w:rPr>
        <w:t>Fourgous</w:t>
      </w:r>
      <w:proofErr w:type="spellEnd"/>
      <w:r w:rsidRPr="007E4410">
        <w:rPr>
          <w:rFonts w:asciiTheme="majorBidi" w:hAnsiTheme="majorBidi" w:cstheme="majorBidi"/>
          <w:sz w:val="24"/>
          <w:szCs w:val="24"/>
        </w:rPr>
        <w:t xml:space="preserve"> « intégrer le numérique à l’école est indispensable pour faire acquérir aux jeunes les compétences fondamentales, pour s’insérer et comprendre la société du 21e siècle ».</w:t>
      </w:r>
    </w:p>
    <w:p w:rsidR="00915C77" w:rsidRPr="007E4410" w:rsidRDefault="00915C77" w:rsidP="00C8110D">
      <w:pPr>
        <w:spacing w:line="360" w:lineRule="auto"/>
        <w:jc w:val="both"/>
        <w:rPr>
          <w:rFonts w:asciiTheme="majorBidi" w:hAnsiTheme="majorBidi" w:cstheme="majorBidi"/>
          <w:sz w:val="24"/>
          <w:szCs w:val="24"/>
        </w:rPr>
      </w:pPr>
      <w:r w:rsidRPr="007E4410">
        <w:rPr>
          <w:rFonts w:asciiTheme="majorBidi" w:hAnsiTheme="majorBidi" w:cstheme="majorBidi"/>
          <w:sz w:val="24"/>
          <w:szCs w:val="24"/>
        </w:rPr>
        <w:lastRenderedPageBreak/>
        <w:t xml:space="preserve"> Le Ministère de l’Education nationale, dans sa vision du numérique à l’école, inventorie quelques bénéfices envisageables, à condition de mettre en </w:t>
      </w:r>
      <w:proofErr w:type="spellStart"/>
      <w:r w:rsidRPr="007E4410">
        <w:rPr>
          <w:rFonts w:asciiTheme="majorBidi" w:hAnsiTheme="majorBidi" w:cstheme="majorBidi"/>
          <w:sz w:val="24"/>
          <w:szCs w:val="24"/>
        </w:rPr>
        <w:t>oeuvre</w:t>
      </w:r>
      <w:proofErr w:type="spellEnd"/>
      <w:r w:rsidRPr="007E4410">
        <w:rPr>
          <w:rFonts w:asciiTheme="majorBidi" w:hAnsiTheme="majorBidi" w:cstheme="majorBidi"/>
          <w:sz w:val="24"/>
          <w:szCs w:val="24"/>
        </w:rPr>
        <w:t xml:space="preserve"> un certain nombre de dynamiques organisationnelles.</w:t>
      </w:r>
    </w:p>
    <w:p w:rsidR="00915C77" w:rsidRDefault="0001384C" w:rsidP="00C8110D">
      <w:pPr>
        <w:spacing w:line="360" w:lineRule="auto"/>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460511" cy="3588152"/>
            <wp:effectExtent l="19050" t="0" r="6839"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471362" cy="3595282"/>
                    </a:xfrm>
                    <a:prstGeom prst="rect">
                      <a:avLst/>
                    </a:prstGeom>
                    <a:noFill/>
                    <a:ln w="9525">
                      <a:noFill/>
                      <a:miter lim="800000"/>
                      <a:headEnd/>
                      <a:tailEnd/>
                    </a:ln>
                  </pic:spPr>
                </pic:pic>
              </a:graphicData>
            </a:graphic>
          </wp:inline>
        </w:drawing>
      </w:r>
    </w:p>
    <w:p w:rsidR="00915C77" w:rsidRDefault="00915C77" w:rsidP="00C8110D">
      <w:pPr>
        <w:pStyle w:val="Default"/>
        <w:spacing w:line="360" w:lineRule="auto"/>
        <w:jc w:val="both"/>
        <w:rPr>
          <w:rFonts w:asciiTheme="majorBidi" w:hAnsiTheme="majorBidi" w:cstheme="majorBidi"/>
          <w:color w:val="auto"/>
        </w:rPr>
      </w:pPr>
      <w:r w:rsidRPr="007E4410">
        <w:rPr>
          <w:rFonts w:asciiTheme="majorBidi" w:hAnsiTheme="majorBidi" w:cstheme="majorBidi"/>
          <w:color w:val="auto"/>
        </w:rPr>
        <w:t>Les apports positifs des technologies numériques sont indéniablement reconnus par tous, enseignants compris, comme une réalité, voire une compétence nécessaire pour les élèves et les étudiants. Et pourtant cette appréciation n’infléchit que peu le positionnement des plus réfractaires aux TICE.</w:t>
      </w:r>
      <w:r w:rsidR="007E4410" w:rsidRPr="007E4410">
        <w:rPr>
          <w:rFonts w:asciiTheme="majorBidi" w:hAnsiTheme="majorBidi" w:cstheme="majorBidi"/>
          <w:color w:val="auto"/>
        </w:rPr>
        <w:t xml:space="preserve"> Or, la qualité du tissu social et économique à venir est dépendante des résultats du système scolaire national.  Les activités économiques employeuses des futurs adultes instruits par l’Education nationale, ont été relancées depuis deux décennies par les apports multiples des technologies numériques.</w:t>
      </w:r>
    </w:p>
    <w:p w:rsidR="004F647C" w:rsidRDefault="004F647C" w:rsidP="00C8110D">
      <w:pPr>
        <w:pStyle w:val="Default"/>
        <w:spacing w:line="360" w:lineRule="auto"/>
        <w:rPr>
          <w:rFonts w:asciiTheme="majorBidi" w:hAnsiTheme="majorBidi" w:cstheme="majorBidi"/>
          <w:color w:val="auto"/>
        </w:rPr>
      </w:pPr>
    </w:p>
    <w:p w:rsidR="004F647C" w:rsidRPr="00411759" w:rsidRDefault="004F647C" w:rsidP="00C8110D">
      <w:pPr>
        <w:pStyle w:val="Default"/>
        <w:spacing w:line="360" w:lineRule="auto"/>
        <w:jc w:val="both"/>
        <w:rPr>
          <w:rFonts w:asciiTheme="majorBidi" w:hAnsiTheme="majorBidi" w:cstheme="majorBidi"/>
          <w:b/>
          <w:bCs/>
          <w:color w:val="auto"/>
        </w:rPr>
      </w:pPr>
      <w:r w:rsidRPr="00411759">
        <w:rPr>
          <w:rFonts w:asciiTheme="majorBidi" w:hAnsiTheme="majorBidi" w:cstheme="majorBidi"/>
          <w:b/>
          <w:bCs/>
          <w:color w:val="auto"/>
        </w:rPr>
        <w:t xml:space="preserve">III-Conception pédagogique  et Outils de création une REAN </w:t>
      </w:r>
    </w:p>
    <w:p w:rsidR="004F647C" w:rsidRPr="00B245E7" w:rsidRDefault="004F647C" w:rsidP="00C8110D">
      <w:pPr>
        <w:pStyle w:val="Default"/>
        <w:spacing w:line="360" w:lineRule="auto"/>
        <w:jc w:val="both"/>
        <w:rPr>
          <w:rFonts w:asciiTheme="majorBidi" w:hAnsiTheme="majorBidi" w:cstheme="majorBidi"/>
          <w:b/>
          <w:bCs/>
          <w:color w:val="0F243E" w:themeColor="text2" w:themeShade="80"/>
        </w:rPr>
      </w:pPr>
      <w:r w:rsidRPr="00B245E7">
        <w:rPr>
          <w:rFonts w:asciiTheme="majorBidi" w:hAnsiTheme="majorBidi" w:cstheme="majorBidi"/>
          <w:b/>
          <w:bCs/>
          <w:color w:val="0F243E" w:themeColor="text2" w:themeShade="80"/>
        </w:rPr>
        <w:t>1-Conception pédagogique</w:t>
      </w:r>
    </w:p>
    <w:p w:rsidR="004F647C" w:rsidRPr="00B245E7" w:rsidRDefault="004F647C" w:rsidP="00C8110D">
      <w:pPr>
        <w:pStyle w:val="Default"/>
        <w:numPr>
          <w:ilvl w:val="0"/>
          <w:numId w:val="5"/>
        </w:numPr>
        <w:spacing w:line="360" w:lineRule="auto"/>
        <w:jc w:val="both"/>
        <w:rPr>
          <w:rFonts w:asciiTheme="majorBidi" w:hAnsiTheme="majorBidi" w:cstheme="majorBidi"/>
          <w:b/>
          <w:bCs/>
          <w:color w:val="0F243E" w:themeColor="text2" w:themeShade="80"/>
        </w:rPr>
      </w:pPr>
      <w:r w:rsidRPr="00B245E7">
        <w:rPr>
          <w:rFonts w:asciiTheme="majorBidi" w:hAnsiTheme="majorBidi" w:cstheme="majorBidi"/>
          <w:b/>
          <w:bCs/>
          <w:color w:val="0F243E" w:themeColor="text2" w:themeShade="80"/>
        </w:rPr>
        <w:t>Définition</w:t>
      </w:r>
    </w:p>
    <w:p w:rsidR="004F647C" w:rsidRPr="00AB195A" w:rsidRDefault="004F647C" w:rsidP="00C8110D">
      <w:pPr>
        <w:pStyle w:val="Default"/>
        <w:spacing w:line="360" w:lineRule="auto"/>
        <w:jc w:val="both"/>
        <w:rPr>
          <w:rFonts w:asciiTheme="majorBidi" w:hAnsiTheme="majorBidi" w:cstheme="majorBidi"/>
          <w:color w:val="auto"/>
        </w:rPr>
      </w:pPr>
      <w:r w:rsidRPr="00AB195A">
        <w:rPr>
          <w:rFonts w:asciiTheme="majorBidi" w:hAnsiTheme="majorBidi" w:cstheme="majorBidi"/>
          <w:color w:val="auto"/>
        </w:rPr>
        <w:t xml:space="preserve">Application d'une approche informatique à la conception de documents didactiques (cette approche comprend la planification du contenu et de la structure, ainsi que la production) à l’évaluation et à la diffusion de documents. </w:t>
      </w:r>
    </w:p>
    <w:p w:rsidR="004F647C" w:rsidRPr="00B245E7" w:rsidRDefault="004F647C" w:rsidP="00C8110D">
      <w:pPr>
        <w:pStyle w:val="Default"/>
        <w:numPr>
          <w:ilvl w:val="0"/>
          <w:numId w:val="5"/>
        </w:numPr>
        <w:spacing w:line="360" w:lineRule="auto"/>
        <w:jc w:val="both"/>
        <w:rPr>
          <w:rFonts w:asciiTheme="majorBidi" w:hAnsiTheme="majorBidi" w:cstheme="majorBidi"/>
          <w:b/>
          <w:bCs/>
          <w:color w:val="0F243E" w:themeColor="text2" w:themeShade="80"/>
        </w:rPr>
      </w:pPr>
      <w:r w:rsidRPr="00B245E7">
        <w:rPr>
          <w:rFonts w:asciiTheme="majorBidi" w:hAnsiTheme="majorBidi" w:cstheme="majorBidi"/>
          <w:b/>
          <w:bCs/>
          <w:color w:val="0F243E" w:themeColor="text2" w:themeShade="80"/>
        </w:rPr>
        <w:t>facteurs pédagogiques pour les systèmes d'apprentissage</w:t>
      </w:r>
    </w:p>
    <w:p w:rsidR="004F647C" w:rsidRPr="00AB195A" w:rsidRDefault="004F647C" w:rsidP="00C8110D">
      <w:pPr>
        <w:pStyle w:val="Default"/>
        <w:spacing w:line="360" w:lineRule="auto"/>
        <w:jc w:val="both"/>
        <w:rPr>
          <w:rFonts w:asciiTheme="majorBidi" w:hAnsiTheme="majorBidi" w:cstheme="majorBidi"/>
          <w:color w:val="auto"/>
        </w:rPr>
      </w:pPr>
      <w:r w:rsidRPr="00AB195A">
        <w:rPr>
          <w:rFonts w:asciiTheme="majorBidi" w:hAnsiTheme="majorBidi" w:cstheme="majorBidi"/>
          <w:color w:val="auto"/>
        </w:rPr>
        <w:t xml:space="preserve">-L'accélération rapide du développement des technologies de l'information et de la communication a permet d'analyser les problèmes reliés au processus d'apprentissage, de formation, d'enseignement, puis </w:t>
      </w:r>
      <w:r w:rsidRPr="00AB195A">
        <w:rPr>
          <w:rFonts w:asciiTheme="majorBidi" w:hAnsiTheme="majorBidi" w:cstheme="majorBidi"/>
          <w:color w:val="auto"/>
        </w:rPr>
        <w:lastRenderedPageBreak/>
        <w:t>de concevoir, développer et d'évaluer des solutions efficaces à ces problèmes par le développement et l'exploitation des ressources éducatives.</w:t>
      </w:r>
    </w:p>
    <w:p w:rsidR="004F647C" w:rsidRPr="00AB195A" w:rsidRDefault="004F647C" w:rsidP="00C8110D">
      <w:pPr>
        <w:pStyle w:val="Default"/>
        <w:spacing w:line="360" w:lineRule="auto"/>
        <w:jc w:val="both"/>
        <w:rPr>
          <w:rFonts w:asciiTheme="majorBidi" w:hAnsiTheme="majorBidi" w:cstheme="majorBidi"/>
          <w:color w:val="auto"/>
        </w:rPr>
      </w:pPr>
      <w:r w:rsidRPr="00AB195A">
        <w:rPr>
          <w:rFonts w:asciiTheme="majorBidi" w:hAnsiTheme="majorBidi" w:cstheme="majorBidi"/>
          <w:color w:val="auto"/>
        </w:rPr>
        <w:t>-Il est essentiel, lors de leur élaboration, de tenir compte de plusieurs points importants qui sont les ingrédients premiers de l'architecture pédagogique  à savoir:</w:t>
      </w:r>
    </w:p>
    <w:p w:rsidR="004F647C" w:rsidRPr="00AB195A" w:rsidRDefault="004F647C" w:rsidP="00C8110D">
      <w:pPr>
        <w:pStyle w:val="Default"/>
        <w:spacing w:line="360" w:lineRule="auto"/>
        <w:jc w:val="both"/>
        <w:rPr>
          <w:rFonts w:asciiTheme="majorBidi" w:hAnsiTheme="majorBidi" w:cstheme="majorBidi"/>
          <w:color w:val="auto"/>
        </w:rPr>
      </w:pPr>
      <w:r w:rsidRPr="00AB195A">
        <w:rPr>
          <w:rFonts w:asciiTheme="majorBidi" w:hAnsiTheme="majorBidi" w:cstheme="majorBidi"/>
          <w:color w:val="auto"/>
        </w:rPr>
        <w:t xml:space="preserve">*La motivation de l'apprenant </w:t>
      </w:r>
    </w:p>
    <w:p w:rsidR="004F647C" w:rsidRPr="00AB195A" w:rsidRDefault="004F647C" w:rsidP="00C8110D">
      <w:pPr>
        <w:pStyle w:val="Default"/>
        <w:spacing w:line="360" w:lineRule="auto"/>
        <w:jc w:val="both"/>
        <w:rPr>
          <w:rFonts w:asciiTheme="majorBidi" w:hAnsiTheme="majorBidi" w:cstheme="majorBidi"/>
          <w:color w:val="auto"/>
        </w:rPr>
      </w:pPr>
      <w:r w:rsidRPr="00AB195A">
        <w:rPr>
          <w:rFonts w:asciiTheme="majorBidi" w:hAnsiTheme="majorBidi" w:cstheme="majorBidi"/>
          <w:color w:val="auto"/>
        </w:rPr>
        <w:t xml:space="preserve">*Le rythme individuel de l'apprenant </w:t>
      </w:r>
    </w:p>
    <w:p w:rsidR="004F647C" w:rsidRPr="00AB195A" w:rsidRDefault="004F647C" w:rsidP="00C8110D">
      <w:pPr>
        <w:pStyle w:val="Default"/>
        <w:spacing w:line="360" w:lineRule="auto"/>
        <w:jc w:val="both"/>
        <w:rPr>
          <w:rFonts w:asciiTheme="majorBidi" w:hAnsiTheme="majorBidi" w:cstheme="majorBidi"/>
          <w:color w:val="auto"/>
        </w:rPr>
      </w:pPr>
      <w:r w:rsidRPr="00AB195A">
        <w:rPr>
          <w:rFonts w:asciiTheme="majorBidi" w:hAnsiTheme="majorBidi" w:cstheme="majorBidi"/>
          <w:color w:val="auto"/>
        </w:rPr>
        <w:t xml:space="preserve">*L'interaction avec l'apprenant  </w:t>
      </w:r>
    </w:p>
    <w:p w:rsidR="004F647C" w:rsidRPr="00AB195A" w:rsidRDefault="004F647C" w:rsidP="00C8110D">
      <w:pPr>
        <w:pStyle w:val="Default"/>
        <w:spacing w:line="360" w:lineRule="auto"/>
        <w:jc w:val="both"/>
        <w:rPr>
          <w:rFonts w:asciiTheme="majorBidi" w:hAnsiTheme="majorBidi" w:cstheme="majorBidi"/>
          <w:color w:val="auto"/>
        </w:rPr>
      </w:pPr>
      <w:r w:rsidRPr="00AB195A">
        <w:rPr>
          <w:rFonts w:asciiTheme="majorBidi" w:hAnsiTheme="majorBidi" w:cstheme="majorBidi"/>
          <w:color w:val="auto"/>
        </w:rPr>
        <w:t xml:space="preserve">*La participation de l'apprenant </w:t>
      </w:r>
    </w:p>
    <w:p w:rsidR="004F647C" w:rsidRPr="00AB195A" w:rsidRDefault="004F647C" w:rsidP="00C8110D">
      <w:pPr>
        <w:pStyle w:val="Default"/>
        <w:spacing w:line="360" w:lineRule="auto"/>
        <w:jc w:val="both"/>
        <w:rPr>
          <w:rFonts w:asciiTheme="majorBidi" w:hAnsiTheme="majorBidi" w:cstheme="majorBidi"/>
          <w:color w:val="auto"/>
        </w:rPr>
      </w:pPr>
      <w:r w:rsidRPr="00AB195A">
        <w:rPr>
          <w:rFonts w:asciiTheme="majorBidi" w:hAnsiTheme="majorBidi" w:cstheme="majorBidi"/>
          <w:color w:val="auto"/>
        </w:rPr>
        <w:t xml:space="preserve">*La structuration du contenu </w:t>
      </w:r>
    </w:p>
    <w:p w:rsidR="004F647C" w:rsidRPr="00AB195A" w:rsidRDefault="004F647C" w:rsidP="00C8110D">
      <w:pPr>
        <w:pStyle w:val="Default"/>
        <w:spacing w:line="360" w:lineRule="auto"/>
        <w:jc w:val="both"/>
        <w:rPr>
          <w:rFonts w:asciiTheme="majorBidi" w:hAnsiTheme="majorBidi" w:cstheme="majorBidi"/>
          <w:color w:val="auto"/>
        </w:rPr>
      </w:pPr>
      <w:r w:rsidRPr="00AB195A">
        <w:rPr>
          <w:rFonts w:asciiTheme="majorBidi" w:hAnsiTheme="majorBidi" w:cstheme="majorBidi"/>
          <w:color w:val="auto"/>
        </w:rPr>
        <w:t xml:space="preserve">*La perception et l'organisation des messages </w:t>
      </w:r>
    </w:p>
    <w:p w:rsidR="004F647C" w:rsidRPr="00AB195A" w:rsidRDefault="004F647C" w:rsidP="00C8110D">
      <w:pPr>
        <w:pStyle w:val="Default"/>
        <w:spacing w:line="360" w:lineRule="auto"/>
        <w:jc w:val="both"/>
        <w:rPr>
          <w:rFonts w:asciiTheme="majorBidi" w:hAnsiTheme="majorBidi" w:cstheme="majorBidi"/>
          <w:color w:val="auto"/>
        </w:rPr>
      </w:pPr>
      <w:r w:rsidRPr="00AB195A">
        <w:rPr>
          <w:rFonts w:asciiTheme="majorBidi" w:hAnsiTheme="majorBidi" w:cstheme="majorBidi"/>
          <w:color w:val="auto"/>
        </w:rPr>
        <w:t xml:space="preserve">*Le choix des méthodes pédagogiques  </w:t>
      </w:r>
    </w:p>
    <w:p w:rsidR="004F647C" w:rsidRPr="00B245E7" w:rsidRDefault="004F647C" w:rsidP="00C8110D">
      <w:pPr>
        <w:pStyle w:val="Default"/>
        <w:spacing w:line="360" w:lineRule="auto"/>
        <w:jc w:val="both"/>
        <w:rPr>
          <w:rFonts w:asciiTheme="majorBidi" w:hAnsiTheme="majorBidi" w:cstheme="majorBidi"/>
          <w:b/>
          <w:bCs/>
          <w:color w:val="0F243E" w:themeColor="text2" w:themeShade="80"/>
        </w:rPr>
      </w:pPr>
    </w:p>
    <w:p w:rsidR="00381BC9" w:rsidRPr="00B245E7" w:rsidRDefault="00381BC9" w:rsidP="00C8110D">
      <w:pPr>
        <w:pStyle w:val="Default"/>
        <w:spacing w:line="360" w:lineRule="auto"/>
        <w:jc w:val="both"/>
        <w:rPr>
          <w:rFonts w:asciiTheme="majorBidi" w:hAnsiTheme="majorBidi" w:cstheme="majorBidi"/>
          <w:b/>
          <w:bCs/>
          <w:color w:val="0F243E" w:themeColor="text2" w:themeShade="80"/>
        </w:rPr>
      </w:pPr>
      <w:r w:rsidRPr="00B245E7">
        <w:rPr>
          <w:rFonts w:asciiTheme="majorBidi" w:hAnsiTheme="majorBidi" w:cstheme="majorBidi"/>
          <w:b/>
          <w:bCs/>
          <w:color w:val="0F243E" w:themeColor="text2" w:themeShade="80"/>
        </w:rPr>
        <w:t>2-Modèle de conception d'une REA (ADDIE)</w:t>
      </w:r>
    </w:p>
    <w:p w:rsidR="00381BC9" w:rsidRPr="009A26CF" w:rsidRDefault="00381BC9" w:rsidP="00C8110D">
      <w:pPr>
        <w:autoSpaceDE w:val="0"/>
        <w:autoSpaceDN w:val="0"/>
        <w:adjustRightInd w:val="0"/>
        <w:spacing w:after="0" w:line="360" w:lineRule="auto"/>
        <w:rPr>
          <w:rFonts w:asciiTheme="majorBidi" w:hAnsiTheme="majorBidi" w:cstheme="majorBidi"/>
          <w:sz w:val="24"/>
          <w:szCs w:val="24"/>
        </w:rPr>
      </w:pPr>
    </w:p>
    <w:p w:rsidR="00381BC9" w:rsidRPr="00B245E7" w:rsidRDefault="00381BC9" w:rsidP="00C8110D">
      <w:pPr>
        <w:pStyle w:val="Paragraphedeliste"/>
        <w:numPr>
          <w:ilvl w:val="0"/>
          <w:numId w:val="6"/>
        </w:numPr>
        <w:autoSpaceDE w:val="0"/>
        <w:autoSpaceDN w:val="0"/>
        <w:adjustRightInd w:val="0"/>
        <w:spacing w:after="0" w:line="360" w:lineRule="auto"/>
        <w:rPr>
          <w:rFonts w:asciiTheme="majorBidi" w:hAnsiTheme="majorBidi" w:cstheme="majorBidi"/>
          <w:color w:val="0F243E" w:themeColor="text2" w:themeShade="80"/>
          <w:sz w:val="24"/>
          <w:szCs w:val="24"/>
        </w:rPr>
      </w:pPr>
      <w:r w:rsidRPr="00B245E7">
        <w:rPr>
          <w:rFonts w:asciiTheme="majorBidi" w:hAnsiTheme="majorBidi" w:cstheme="majorBidi"/>
          <w:color w:val="0F243E" w:themeColor="text2" w:themeShade="80"/>
          <w:sz w:val="24"/>
          <w:szCs w:val="24"/>
        </w:rPr>
        <w:t>Questions de base</w:t>
      </w:r>
    </w:p>
    <w:p w:rsidR="00381BC9" w:rsidRPr="009A26CF" w:rsidRDefault="00381BC9" w:rsidP="00C8110D">
      <w:pPr>
        <w:autoSpaceDE w:val="0"/>
        <w:autoSpaceDN w:val="0"/>
        <w:adjustRightInd w:val="0"/>
        <w:spacing w:after="0" w:line="360" w:lineRule="auto"/>
        <w:rPr>
          <w:rFonts w:asciiTheme="majorBidi" w:hAnsiTheme="majorBidi" w:cstheme="majorBidi"/>
          <w:sz w:val="24"/>
          <w:szCs w:val="24"/>
        </w:rPr>
      </w:pPr>
      <w:r w:rsidRPr="009A26CF">
        <w:rPr>
          <w:rFonts w:asciiTheme="majorBidi" w:hAnsiTheme="majorBidi" w:cstheme="majorBidi"/>
          <w:sz w:val="24"/>
          <w:szCs w:val="24"/>
        </w:rPr>
        <w:t xml:space="preserve"> Les mod</w:t>
      </w:r>
      <w:r w:rsidRPr="009A26CF">
        <w:rPr>
          <w:rFonts w:asciiTheme="majorBidi" w:hAnsiTheme="majorBidi" w:cstheme="majorBidi" w:hint="eastAsia"/>
          <w:sz w:val="24"/>
          <w:szCs w:val="24"/>
        </w:rPr>
        <w:t>è</w:t>
      </w:r>
      <w:r w:rsidRPr="009A26CF">
        <w:rPr>
          <w:rFonts w:asciiTheme="majorBidi" w:hAnsiTheme="majorBidi" w:cstheme="majorBidi"/>
          <w:sz w:val="24"/>
          <w:szCs w:val="24"/>
        </w:rPr>
        <w:t xml:space="preserve">les de conception </w:t>
      </w:r>
      <w:proofErr w:type="spellStart"/>
      <w:r w:rsidRPr="009A26CF">
        <w:rPr>
          <w:rFonts w:asciiTheme="majorBidi" w:hAnsiTheme="majorBidi" w:cstheme="majorBidi"/>
          <w:sz w:val="24"/>
          <w:szCs w:val="24"/>
        </w:rPr>
        <w:t>instructionnels</w:t>
      </w:r>
      <w:proofErr w:type="spellEnd"/>
      <w:r w:rsidRPr="009A26CF">
        <w:rPr>
          <w:rFonts w:asciiTheme="majorBidi" w:hAnsiTheme="majorBidi" w:cstheme="majorBidi"/>
          <w:sz w:val="24"/>
          <w:szCs w:val="24"/>
        </w:rPr>
        <w:t xml:space="preserve"> et les m</w:t>
      </w:r>
      <w:r w:rsidRPr="009A26CF">
        <w:rPr>
          <w:rFonts w:asciiTheme="majorBidi" w:hAnsiTheme="majorBidi" w:cstheme="majorBidi" w:hint="eastAsia"/>
          <w:sz w:val="24"/>
          <w:szCs w:val="24"/>
        </w:rPr>
        <w:t>é</w:t>
      </w:r>
      <w:r w:rsidRPr="009A26CF">
        <w:rPr>
          <w:rFonts w:asciiTheme="majorBidi" w:hAnsiTheme="majorBidi" w:cstheme="majorBidi"/>
          <w:sz w:val="24"/>
          <w:szCs w:val="24"/>
        </w:rPr>
        <w:t xml:space="preserve">thodes de conception </w:t>
      </w:r>
      <w:proofErr w:type="spellStart"/>
      <w:r w:rsidRPr="009A26CF">
        <w:rPr>
          <w:rFonts w:asciiTheme="majorBidi" w:hAnsiTheme="majorBidi" w:cstheme="majorBidi"/>
          <w:sz w:val="24"/>
          <w:szCs w:val="24"/>
        </w:rPr>
        <w:t>instructionnelles</w:t>
      </w:r>
      <w:proofErr w:type="spellEnd"/>
      <w:r w:rsidRPr="009A26CF">
        <w:rPr>
          <w:rFonts w:asciiTheme="majorBidi" w:hAnsiTheme="majorBidi" w:cstheme="majorBidi"/>
          <w:sz w:val="24"/>
          <w:szCs w:val="24"/>
        </w:rPr>
        <w:t xml:space="preserve"> sont tr</w:t>
      </w:r>
      <w:r w:rsidRPr="009A26CF">
        <w:rPr>
          <w:rFonts w:asciiTheme="majorBidi" w:hAnsiTheme="majorBidi" w:cstheme="majorBidi" w:hint="eastAsia"/>
          <w:sz w:val="24"/>
          <w:szCs w:val="24"/>
        </w:rPr>
        <w:t>è</w:t>
      </w:r>
      <w:r w:rsidRPr="009A26CF">
        <w:rPr>
          <w:rFonts w:asciiTheme="majorBidi" w:hAnsiTheme="majorBidi" w:cstheme="majorBidi"/>
          <w:sz w:val="24"/>
          <w:szCs w:val="24"/>
        </w:rPr>
        <w:t xml:space="preserve">s complexes. Cependant, certaines questions communes peuvent </w:t>
      </w:r>
      <w:r w:rsidRPr="009A26CF">
        <w:rPr>
          <w:rFonts w:asciiTheme="majorBidi" w:hAnsiTheme="majorBidi" w:cstheme="majorBidi" w:hint="eastAsia"/>
          <w:sz w:val="24"/>
          <w:szCs w:val="24"/>
        </w:rPr>
        <w:t>ê</w:t>
      </w:r>
      <w:r w:rsidRPr="009A26CF">
        <w:rPr>
          <w:rFonts w:asciiTheme="majorBidi" w:hAnsiTheme="majorBidi" w:cstheme="majorBidi"/>
          <w:sz w:val="24"/>
          <w:szCs w:val="24"/>
        </w:rPr>
        <w:t>tre soulev</w:t>
      </w:r>
      <w:r w:rsidRPr="009A26CF">
        <w:rPr>
          <w:rFonts w:asciiTheme="majorBidi" w:hAnsiTheme="majorBidi" w:cstheme="majorBidi" w:hint="eastAsia"/>
          <w:sz w:val="24"/>
          <w:szCs w:val="24"/>
        </w:rPr>
        <w:t>é</w:t>
      </w:r>
      <w:r w:rsidRPr="009A26CF">
        <w:rPr>
          <w:rFonts w:asciiTheme="majorBidi" w:hAnsiTheme="majorBidi" w:cstheme="majorBidi"/>
          <w:sz w:val="24"/>
          <w:szCs w:val="24"/>
        </w:rPr>
        <w:t xml:space="preserve">es soit par un </w:t>
      </w:r>
      <w:r w:rsidRPr="009A26CF">
        <w:rPr>
          <w:rFonts w:asciiTheme="majorBidi" w:hAnsiTheme="majorBidi" w:cstheme="majorBidi" w:hint="eastAsia"/>
          <w:sz w:val="24"/>
          <w:szCs w:val="24"/>
        </w:rPr>
        <w:t>é</w:t>
      </w:r>
      <w:r w:rsidRPr="009A26CF">
        <w:rPr>
          <w:rFonts w:asciiTheme="majorBidi" w:hAnsiTheme="majorBidi" w:cstheme="majorBidi"/>
          <w:sz w:val="24"/>
          <w:szCs w:val="24"/>
        </w:rPr>
        <w:t xml:space="preserve">ducateur soit par un concepteur: </w:t>
      </w:r>
    </w:p>
    <w:p w:rsidR="00381BC9" w:rsidRPr="00381BC9" w:rsidRDefault="00381BC9" w:rsidP="00C8110D">
      <w:pPr>
        <w:autoSpaceDE w:val="0"/>
        <w:autoSpaceDN w:val="0"/>
        <w:adjustRightInd w:val="0"/>
        <w:spacing w:after="165" w:line="360" w:lineRule="auto"/>
        <w:rPr>
          <w:rFonts w:asciiTheme="majorBidi" w:hAnsiTheme="majorBidi" w:cstheme="majorBidi"/>
          <w:sz w:val="24"/>
          <w:szCs w:val="24"/>
        </w:rPr>
      </w:pPr>
      <w:r w:rsidRPr="00381BC9">
        <w:rPr>
          <w:rFonts w:asciiTheme="majorBidi" w:hAnsiTheme="majorBidi" w:cstheme="majorBidi"/>
          <w:sz w:val="24"/>
          <w:szCs w:val="24"/>
        </w:rPr>
        <w:t>1. Qu'est-ce que les apprenants doivent apprendre? Cela ne doit pas seulement inclure des d</w:t>
      </w:r>
      <w:r w:rsidRPr="00381BC9">
        <w:rPr>
          <w:rFonts w:asciiTheme="majorBidi" w:hAnsiTheme="majorBidi" w:cstheme="majorBidi" w:hint="eastAsia"/>
          <w:sz w:val="24"/>
          <w:szCs w:val="24"/>
        </w:rPr>
        <w:t>é</w:t>
      </w:r>
      <w:r w:rsidRPr="00381BC9">
        <w:rPr>
          <w:rFonts w:asciiTheme="majorBidi" w:hAnsiTheme="majorBidi" w:cstheme="majorBidi"/>
          <w:sz w:val="24"/>
          <w:szCs w:val="24"/>
        </w:rPr>
        <w:t xml:space="preserve">finitions du sujet mais aussi le type d'apprentissage (en particulier le niveau d'apprentissage) ainsi qu'une sorte de description de ce que l'apprenant doit </w:t>
      </w:r>
      <w:r w:rsidRPr="00381BC9">
        <w:rPr>
          <w:rFonts w:asciiTheme="majorBidi" w:hAnsiTheme="majorBidi" w:cstheme="majorBidi" w:hint="eastAsia"/>
          <w:sz w:val="24"/>
          <w:szCs w:val="24"/>
        </w:rPr>
        <w:t>ê</w:t>
      </w:r>
      <w:r w:rsidRPr="00381BC9">
        <w:rPr>
          <w:rFonts w:asciiTheme="majorBidi" w:hAnsiTheme="majorBidi" w:cstheme="majorBidi"/>
          <w:sz w:val="24"/>
          <w:szCs w:val="24"/>
        </w:rPr>
        <w:t xml:space="preserve">tre capable de faire avec son nouveau bagage de connaissance. </w:t>
      </w:r>
    </w:p>
    <w:p w:rsidR="00381BC9" w:rsidRPr="00381BC9" w:rsidRDefault="00381BC9" w:rsidP="00C8110D">
      <w:pPr>
        <w:autoSpaceDE w:val="0"/>
        <w:autoSpaceDN w:val="0"/>
        <w:adjustRightInd w:val="0"/>
        <w:spacing w:after="165" w:line="360" w:lineRule="auto"/>
        <w:rPr>
          <w:rFonts w:asciiTheme="majorBidi" w:hAnsiTheme="majorBidi" w:cstheme="majorBidi"/>
          <w:sz w:val="24"/>
          <w:szCs w:val="24"/>
        </w:rPr>
      </w:pPr>
      <w:r w:rsidRPr="00381BC9">
        <w:rPr>
          <w:rFonts w:asciiTheme="majorBidi" w:hAnsiTheme="majorBidi" w:cstheme="majorBidi"/>
          <w:sz w:val="24"/>
          <w:szCs w:val="24"/>
        </w:rPr>
        <w:t xml:space="preserve">2. Qui sont les apprenants? Cela inclut </w:t>
      </w:r>
      <w:r w:rsidRPr="00381BC9">
        <w:rPr>
          <w:rFonts w:asciiTheme="majorBidi" w:hAnsiTheme="majorBidi" w:cstheme="majorBidi" w:hint="eastAsia"/>
          <w:sz w:val="24"/>
          <w:szCs w:val="24"/>
        </w:rPr>
        <w:t>é</w:t>
      </w:r>
      <w:r w:rsidRPr="00381BC9">
        <w:rPr>
          <w:rFonts w:asciiTheme="majorBidi" w:hAnsiTheme="majorBidi" w:cstheme="majorBidi"/>
          <w:sz w:val="24"/>
          <w:szCs w:val="24"/>
        </w:rPr>
        <w:t>galement leurs comp</w:t>
      </w:r>
      <w:r w:rsidRPr="00381BC9">
        <w:rPr>
          <w:rFonts w:asciiTheme="majorBidi" w:hAnsiTheme="majorBidi" w:cstheme="majorBidi" w:hint="eastAsia"/>
          <w:sz w:val="24"/>
          <w:szCs w:val="24"/>
        </w:rPr>
        <w:t>é</w:t>
      </w:r>
      <w:r w:rsidRPr="00381BC9">
        <w:rPr>
          <w:rFonts w:asciiTheme="majorBidi" w:hAnsiTheme="majorBidi" w:cstheme="majorBidi"/>
          <w:sz w:val="24"/>
          <w:szCs w:val="24"/>
        </w:rPr>
        <w:t>tences acquises et peut-</w:t>
      </w:r>
      <w:r w:rsidRPr="00381BC9">
        <w:rPr>
          <w:rFonts w:asciiTheme="majorBidi" w:hAnsiTheme="majorBidi" w:cstheme="majorBidi" w:hint="eastAsia"/>
          <w:sz w:val="24"/>
          <w:szCs w:val="24"/>
        </w:rPr>
        <w:t>ê</w:t>
      </w:r>
      <w:r w:rsidRPr="00381BC9">
        <w:rPr>
          <w:rFonts w:asciiTheme="majorBidi" w:hAnsiTheme="majorBidi" w:cstheme="majorBidi"/>
          <w:sz w:val="24"/>
          <w:szCs w:val="24"/>
        </w:rPr>
        <w:t xml:space="preserve">tre leur style d'apprentissage. </w:t>
      </w:r>
    </w:p>
    <w:p w:rsidR="00381BC9" w:rsidRPr="009A26CF" w:rsidRDefault="00381BC9" w:rsidP="00C8110D">
      <w:pPr>
        <w:autoSpaceDE w:val="0"/>
        <w:autoSpaceDN w:val="0"/>
        <w:adjustRightInd w:val="0"/>
        <w:spacing w:after="165" w:line="360" w:lineRule="auto"/>
        <w:rPr>
          <w:rFonts w:asciiTheme="majorBidi" w:hAnsiTheme="majorBidi" w:cstheme="majorBidi"/>
          <w:sz w:val="24"/>
          <w:szCs w:val="24"/>
        </w:rPr>
      </w:pPr>
      <w:r w:rsidRPr="00381BC9">
        <w:rPr>
          <w:rFonts w:asciiTheme="majorBidi" w:hAnsiTheme="majorBidi" w:cstheme="majorBidi"/>
          <w:sz w:val="24"/>
          <w:szCs w:val="24"/>
        </w:rPr>
        <w:t xml:space="preserve">3. Quel est le cadre d'apprentissage? </w:t>
      </w:r>
      <w:proofErr w:type="gramStart"/>
      <w:r w:rsidRPr="00381BC9">
        <w:rPr>
          <w:rFonts w:asciiTheme="majorBidi" w:hAnsiTheme="majorBidi" w:cstheme="majorBidi"/>
          <w:sz w:val="24"/>
          <w:szCs w:val="24"/>
        </w:rPr>
        <w:t>combien</w:t>
      </w:r>
      <w:proofErr w:type="gramEnd"/>
      <w:r w:rsidRPr="00381BC9">
        <w:rPr>
          <w:rFonts w:asciiTheme="majorBidi" w:hAnsiTheme="majorBidi" w:cstheme="majorBidi"/>
          <w:sz w:val="24"/>
          <w:szCs w:val="24"/>
        </w:rPr>
        <w:t xml:space="preserve"> y a-t-il d'apprenants? Combien de ressources voulez-vous investir</w:t>
      </w:r>
      <w:r w:rsidRPr="009A26CF">
        <w:rPr>
          <w:rFonts w:asciiTheme="majorBidi" w:hAnsiTheme="majorBidi" w:cstheme="majorBidi"/>
          <w:sz w:val="24"/>
          <w:szCs w:val="24"/>
        </w:rPr>
        <w:t> ?</w:t>
      </w:r>
    </w:p>
    <w:p w:rsidR="00381BC9" w:rsidRPr="00381BC9" w:rsidRDefault="00381BC9" w:rsidP="00C8110D">
      <w:pPr>
        <w:autoSpaceDE w:val="0"/>
        <w:autoSpaceDN w:val="0"/>
        <w:adjustRightInd w:val="0"/>
        <w:spacing w:after="165" w:line="360" w:lineRule="auto"/>
        <w:rPr>
          <w:rFonts w:asciiTheme="majorBidi" w:hAnsiTheme="majorBidi" w:cstheme="majorBidi"/>
          <w:sz w:val="24"/>
          <w:szCs w:val="24"/>
        </w:rPr>
      </w:pPr>
      <w:r w:rsidRPr="00381BC9">
        <w:rPr>
          <w:rFonts w:asciiTheme="majorBidi" w:hAnsiTheme="majorBidi" w:cstheme="majorBidi"/>
          <w:sz w:val="24"/>
          <w:szCs w:val="24"/>
        </w:rPr>
        <w:t>4. En fonction de ces contraintes, quelles sont les strat</w:t>
      </w:r>
      <w:r w:rsidRPr="00381BC9">
        <w:rPr>
          <w:rFonts w:asciiTheme="majorBidi" w:hAnsiTheme="majorBidi" w:cstheme="majorBidi" w:hint="eastAsia"/>
          <w:sz w:val="24"/>
          <w:szCs w:val="24"/>
        </w:rPr>
        <w:t>é</w:t>
      </w:r>
      <w:r w:rsidRPr="00381BC9">
        <w:rPr>
          <w:rFonts w:asciiTheme="majorBidi" w:hAnsiTheme="majorBidi" w:cstheme="majorBidi"/>
          <w:sz w:val="24"/>
          <w:szCs w:val="24"/>
        </w:rPr>
        <w:t>gies appropri</w:t>
      </w:r>
      <w:r w:rsidRPr="00381BC9">
        <w:rPr>
          <w:rFonts w:asciiTheme="majorBidi" w:hAnsiTheme="majorBidi" w:cstheme="majorBidi" w:hint="eastAsia"/>
          <w:sz w:val="24"/>
          <w:szCs w:val="24"/>
        </w:rPr>
        <w:t>é</w:t>
      </w:r>
      <w:r w:rsidRPr="00381BC9">
        <w:rPr>
          <w:rFonts w:asciiTheme="majorBidi" w:hAnsiTheme="majorBidi" w:cstheme="majorBidi"/>
          <w:sz w:val="24"/>
          <w:szCs w:val="24"/>
        </w:rPr>
        <w:t>es et les mod</w:t>
      </w:r>
      <w:r w:rsidRPr="00381BC9">
        <w:rPr>
          <w:rFonts w:asciiTheme="majorBidi" w:hAnsiTheme="majorBidi" w:cstheme="majorBidi" w:hint="eastAsia"/>
          <w:sz w:val="24"/>
          <w:szCs w:val="24"/>
        </w:rPr>
        <w:t>è</w:t>
      </w:r>
      <w:r w:rsidRPr="00381BC9">
        <w:rPr>
          <w:rFonts w:asciiTheme="majorBidi" w:hAnsiTheme="majorBidi" w:cstheme="majorBidi"/>
          <w:sz w:val="24"/>
          <w:szCs w:val="24"/>
        </w:rPr>
        <w:t>les de conception d'instructions? Est-il besoin d'une m</w:t>
      </w:r>
      <w:r w:rsidRPr="00381BC9">
        <w:rPr>
          <w:rFonts w:asciiTheme="majorBidi" w:hAnsiTheme="majorBidi" w:cstheme="majorBidi" w:hint="eastAsia"/>
          <w:sz w:val="24"/>
          <w:szCs w:val="24"/>
        </w:rPr>
        <w:t>é</w:t>
      </w:r>
      <w:r w:rsidRPr="00381BC9">
        <w:rPr>
          <w:rFonts w:asciiTheme="majorBidi" w:hAnsiTheme="majorBidi" w:cstheme="majorBidi"/>
          <w:sz w:val="24"/>
          <w:szCs w:val="24"/>
        </w:rPr>
        <w:t xml:space="preserve">thode de conception </w:t>
      </w:r>
      <w:proofErr w:type="spellStart"/>
      <w:r w:rsidRPr="00381BC9">
        <w:rPr>
          <w:rFonts w:asciiTheme="majorBidi" w:hAnsiTheme="majorBidi" w:cstheme="majorBidi"/>
          <w:sz w:val="24"/>
          <w:szCs w:val="24"/>
        </w:rPr>
        <w:t>instructionnelle</w:t>
      </w:r>
      <w:proofErr w:type="spellEnd"/>
      <w:r w:rsidRPr="00381BC9">
        <w:rPr>
          <w:rFonts w:asciiTheme="majorBidi" w:hAnsiTheme="majorBidi" w:cstheme="majorBidi"/>
          <w:sz w:val="24"/>
          <w:szCs w:val="24"/>
        </w:rPr>
        <w:t xml:space="preserve"> formelle? </w:t>
      </w:r>
    </w:p>
    <w:p w:rsidR="00381BC9" w:rsidRPr="00B245E7" w:rsidRDefault="00381BC9" w:rsidP="00C8110D">
      <w:pPr>
        <w:pStyle w:val="Default"/>
        <w:spacing w:line="360" w:lineRule="auto"/>
        <w:jc w:val="both"/>
        <w:rPr>
          <w:rFonts w:asciiTheme="majorBidi" w:hAnsiTheme="majorBidi" w:cstheme="majorBidi"/>
          <w:color w:val="0F243E" w:themeColor="text2" w:themeShade="80"/>
        </w:rPr>
      </w:pPr>
      <w:r w:rsidRPr="00B245E7">
        <w:rPr>
          <w:rFonts w:asciiTheme="majorBidi" w:hAnsiTheme="majorBidi" w:cstheme="majorBidi"/>
          <w:color w:val="0F243E" w:themeColor="text2" w:themeShade="80"/>
        </w:rPr>
        <w:t>b- définitions</w:t>
      </w:r>
    </w:p>
    <w:p w:rsidR="00381BC9" w:rsidRPr="00381BC9" w:rsidRDefault="00381BC9" w:rsidP="00C8110D">
      <w:pPr>
        <w:autoSpaceDE w:val="0"/>
        <w:autoSpaceDN w:val="0"/>
        <w:adjustRightInd w:val="0"/>
        <w:spacing w:after="0" w:line="360" w:lineRule="auto"/>
        <w:rPr>
          <w:rFonts w:asciiTheme="majorBidi" w:hAnsiTheme="majorBidi" w:cstheme="majorBidi"/>
          <w:sz w:val="24"/>
          <w:szCs w:val="24"/>
        </w:rPr>
      </w:pPr>
      <w:r w:rsidRPr="00381BC9">
        <w:rPr>
          <w:rFonts w:asciiTheme="majorBidi" w:hAnsiTheme="majorBidi" w:cstheme="majorBidi"/>
          <w:sz w:val="24"/>
          <w:szCs w:val="24"/>
        </w:rPr>
        <w:t>Au sens large du terme, le mod</w:t>
      </w:r>
      <w:r w:rsidRPr="00381BC9">
        <w:rPr>
          <w:rFonts w:asciiTheme="majorBidi" w:hAnsiTheme="majorBidi" w:cstheme="majorBidi" w:hint="eastAsia"/>
          <w:sz w:val="24"/>
          <w:szCs w:val="24"/>
        </w:rPr>
        <w:t>è</w:t>
      </w:r>
      <w:r w:rsidRPr="00381BC9">
        <w:rPr>
          <w:rFonts w:asciiTheme="majorBidi" w:hAnsiTheme="majorBidi" w:cstheme="majorBidi"/>
          <w:sz w:val="24"/>
          <w:szCs w:val="24"/>
        </w:rPr>
        <w:t>le d'ing</w:t>
      </w:r>
      <w:r w:rsidRPr="00381BC9">
        <w:rPr>
          <w:rFonts w:asciiTheme="majorBidi" w:hAnsiTheme="majorBidi" w:cstheme="majorBidi" w:hint="eastAsia"/>
          <w:sz w:val="24"/>
          <w:szCs w:val="24"/>
        </w:rPr>
        <w:t>é</w:t>
      </w:r>
      <w:r w:rsidRPr="00381BC9">
        <w:rPr>
          <w:rFonts w:asciiTheme="majorBidi" w:hAnsiTheme="majorBidi" w:cstheme="majorBidi"/>
          <w:sz w:val="24"/>
          <w:szCs w:val="24"/>
        </w:rPr>
        <w:t>nierie p</w:t>
      </w:r>
      <w:r w:rsidRPr="00381BC9">
        <w:rPr>
          <w:rFonts w:asciiTheme="majorBidi" w:hAnsiTheme="majorBidi" w:cstheme="majorBidi" w:hint="eastAsia"/>
          <w:sz w:val="24"/>
          <w:szCs w:val="24"/>
        </w:rPr>
        <w:t>é</w:t>
      </w:r>
      <w:r w:rsidRPr="00381BC9">
        <w:rPr>
          <w:rFonts w:asciiTheme="majorBidi" w:hAnsiTheme="majorBidi" w:cstheme="majorBidi"/>
          <w:sz w:val="24"/>
          <w:szCs w:val="24"/>
        </w:rPr>
        <w:t xml:space="preserve">dagogique (en anglais </w:t>
      </w:r>
      <w:proofErr w:type="spellStart"/>
      <w:r w:rsidRPr="00381BC9">
        <w:rPr>
          <w:rFonts w:asciiTheme="majorBidi" w:hAnsiTheme="majorBidi" w:cstheme="majorBidi"/>
          <w:sz w:val="24"/>
          <w:szCs w:val="24"/>
        </w:rPr>
        <w:t>Instructional</w:t>
      </w:r>
      <w:proofErr w:type="spellEnd"/>
      <w:r w:rsidRPr="00381BC9">
        <w:rPr>
          <w:rFonts w:asciiTheme="majorBidi" w:hAnsiTheme="majorBidi" w:cstheme="majorBidi"/>
          <w:sz w:val="24"/>
          <w:szCs w:val="24"/>
        </w:rPr>
        <w:t xml:space="preserve"> </w:t>
      </w:r>
      <w:proofErr w:type="spellStart"/>
      <w:r w:rsidRPr="00381BC9">
        <w:rPr>
          <w:rFonts w:asciiTheme="majorBidi" w:hAnsiTheme="majorBidi" w:cstheme="majorBidi"/>
          <w:sz w:val="24"/>
          <w:szCs w:val="24"/>
        </w:rPr>
        <w:t>desin</w:t>
      </w:r>
      <w:proofErr w:type="spellEnd"/>
      <w:r w:rsidRPr="00381BC9">
        <w:rPr>
          <w:rFonts w:asciiTheme="majorBidi" w:hAnsiTheme="majorBidi" w:cstheme="majorBidi"/>
          <w:sz w:val="24"/>
          <w:szCs w:val="24"/>
        </w:rPr>
        <w:t xml:space="preserve"> model) d</w:t>
      </w:r>
      <w:r w:rsidRPr="00381BC9">
        <w:rPr>
          <w:rFonts w:asciiTheme="majorBidi" w:hAnsiTheme="majorBidi" w:cstheme="majorBidi" w:hint="eastAsia"/>
          <w:sz w:val="24"/>
          <w:szCs w:val="24"/>
        </w:rPr>
        <w:t>é</w:t>
      </w:r>
      <w:r w:rsidRPr="00381BC9">
        <w:rPr>
          <w:rFonts w:asciiTheme="majorBidi" w:hAnsiTheme="majorBidi" w:cstheme="majorBidi"/>
          <w:sz w:val="24"/>
          <w:szCs w:val="24"/>
        </w:rPr>
        <w:t>crit comment organiser les sc</w:t>
      </w:r>
      <w:r w:rsidRPr="00381BC9">
        <w:rPr>
          <w:rFonts w:asciiTheme="majorBidi" w:hAnsiTheme="majorBidi" w:cstheme="majorBidi" w:hint="eastAsia"/>
          <w:sz w:val="24"/>
          <w:szCs w:val="24"/>
        </w:rPr>
        <w:t>é</w:t>
      </w:r>
      <w:r w:rsidRPr="00381BC9">
        <w:rPr>
          <w:rFonts w:asciiTheme="majorBidi" w:hAnsiTheme="majorBidi" w:cstheme="majorBidi"/>
          <w:sz w:val="24"/>
          <w:szCs w:val="24"/>
        </w:rPr>
        <w:t>nario</w:t>
      </w:r>
      <w:r w:rsidR="00B245E7">
        <w:rPr>
          <w:rFonts w:asciiTheme="majorBidi" w:hAnsiTheme="majorBidi" w:cstheme="majorBidi"/>
          <w:sz w:val="24"/>
          <w:szCs w:val="24"/>
        </w:rPr>
        <w:t>s</w:t>
      </w:r>
      <w:r w:rsidRPr="00381BC9">
        <w:rPr>
          <w:rFonts w:asciiTheme="majorBidi" w:hAnsiTheme="majorBidi" w:cstheme="majorBidi"/>
          <w:sz w:val="24"/>
          <w:szCs w:val="24"/>
        </w:rPr>
        <w:t xml:space="preserve"> p</w:t>
      </w:r>
      <w:r w:rsidRPr="00381BC9">
        <w:rPr>
          <w:rFonts w:asciiTheme="majorBidi" w:hAnsiTheme="majorBidi" w:cstheme="majorBidi" w:hint="eastAsia"/>
          <w:sz w:val="24"/>
          <w:szCs w:val="24"/>
        </w:rPr>
        <w:t>é</w:t>
      </w:r>
      <w:r w:rsidRPr="00381BC9">
        <w:rPr>
          <w:rFonts w:asciiTheme="majorBidi" w:hAnsiTheme="majorBidi" w:cstheme="majorBidi"/>
          <w:sz w:val="24"/>
          <w:szCs w:val="24"/>
        </w:rPr>
        <w:t>dagogiques dans le but d'atteindre des objectifs d'ing</w:t>
      </w:r>
      <w:r w:rsidRPr="00381BC9">
        <w:rPr>
          <w:rFonts w:asciiTheme="majorBidi" w:hAnsiTheme="majorBidi" w:cstheme="majorBidi" w:hint="eastAsia"/>
          <w:sz w:val="24"/>
          <w:szCs w:val="24"/>
        </w:rPr>
        <w:t>é</w:t>
      </w:r>
      <w:r w:rsidRPr="00381BC9">
        <w:rPr>
          <w:rFonts w:asciiTheme="majorBidi" w:hAnsiTheme="majorBidi" w:cstheme="majorBidi"/>
          <w:sz w:val="24"/>
          <w:szCs w:val="24"/>
        </w:rPr>
        <w:t>nierie p</w:t>
      </w:r>
      <w:r w:rsidRPr="00381BC9">
        <w:rPr>
          <w:rFonts w:asciiTheme="majorBidi" w:hAnsiTheme="majorBidi" w:cstheme="majorBidi" w:hint="eastAsia"/>
          <w:sz w:val="24"/>
          <w:szCs w:val="24"/>
        </w:rPr>
        <w:t>é</w:t>
      </w:r>
      <w:r w:rsidRPr="00381BC9">
        <w:rPr>
          <w:rFonts w:asciiTheme="majorBidi" w:hAnsiTheme="majorBidi" w:cstheme="majorBidi"/>
          <w:sz w:val="24"/>
          <w:szCs w:val="24"/>
        </w:rPr>
        <w:t>dagogique. De mani</w:t>
      </w:r>
      <w:r w:rsidRPr="00381BC9">
        <w:rPr>
          <w:rFonts w:asciiTheme="majorBidi" w:hAnsiTheme="majorBidi" w:cstheme="majorBidi" w:hint="eastAsia"/>
          <w:sz w:val="24"/>
          <w:szCs w:val="24"/>
        </w:rPr>
        <w:t>è</w:t>
      </w:r>
      <w:r w:rsidRPr="00381BC9">
        <w:rPr>
          <w:rFonts w:asciiTheme="majorBidi" w:hAnsiTheme="majorBidi" w:cstheme="majorBidi"/>
          <w:sz w:val="24"/>
          <w:szCs w:val="24"/>
        </w:rPr>
        <w:t>re plus abstraite, un mod</w:t>
      </w:r>
      <w:r w:rsidRPr="00381BC9">
        <w:rPr>
          <w:rFonts w:asciiTheme="majorBidi" w:hAnsiTheme="majorBidi" w:cstheme="majorBidi" w:hint="eastAsia"/>
          <w:sz w:val="24"/>
          <w:szCs w:val="24"/>
        </w:rPr>
        <w:t>è</w:t>
      </w:r>
      <w:r w:rsidRPr="00381BC9">
        <w:rPr>
          <w:rFonts w:asciiTheme="majorBidi" w:hAnsiTheme="majorBidi" w:cstheme="majorBidi"/>
          <w:sz w:val="24"/>
          <w:szCs w:val="24"/>
        </w:rPr>
        <w:t>le d'ing</w:t>
      </w:r>
      <w:r w:rsidRPr="00381BC9">
        <w:rPr>
          <w:rFonts w:asciiTheme="majorBidi" w:hAnsiTheme="majorBidi" w:cstheme="majorBidi" w:hint="eastAsia"/>
          <w:sz w:val="24"/>
          <w:szCs w:val="24"/>
        </w:rPr>
        <w:t>é</w:t>
      </w:r>
      <w:r w:rsidRPr="00381BC9">
        <w:rPr>
          <w:rFonts w:asciiTheme="majorBidi" w:hAnsiTheme="majorBidi" w:cstheme="majorBidi"/>
          <w:sz w:val="24"/>
          <w:szCs w:val="24"/>
        </w:rPr>
        <w:t>nierie p</w:t>
      </w:r>
      <w:r w:rsidRPr="00381BC9">
        <w:rPr>
          <w:rFonts w:asciiTheme="majorBidi" w:hAnsiTheme="majorBidi" w:cstheme="majorBidi" w:hint="eastAsia"/>
          <w:sz w:val="24"/>
          <w:szCs w:val="24"/>
        </w:rPr>
        <w:t>é</w:t>
      </w:r>
      <w:r w:rsidRPr="00381BC9">
        <w:rPr>
          <w:rFonts w:asciiTheme="majorBidi" w:hAnsiTheme="majorBidi" w:cstheme="majorBidi"/>
          <w:sz w:val="24"/>
          <w:szCs w:val="24"/>
        </w:rPr>
        <w:t>dagogique est une sorte de conception de r</w:t>
      </w:r>
      <w:r w:rsidRPr="00381BC9">
        <w:rPr>
          <w:rFonts w:asciiTheme="majorBidi" w:hAnsiTheme="majorBidi" w:cstheme="majorBidi" w:hint="eastAsia"/>
          <w:sz w:val="24"/>
          <w:szCs w:val="24"/>
        </w:rPr>
        <w:t>è</w:t>
      </w:r>
      <w:r w:rsidRPr="00381BC9">
        <w:rPr>
          <w:rFonts w:asciiTheme="majorBidi" w:hAnsiTheme="majorBidi" w:cstheme="majorBidi"/>
          <w:sz w:val="24"/>
          <w:szCs w:val="24"/>
        </w:rPr>
        <w:t>gles pour des approches de mod</w:t>
      </w:r>
      <w:r w:rsidRPr="00381BC9">
        <w:rPr>
          <w:rFonts w:asciiTheme="majorBidi" w:hAnsiTheme="majorBidi" w:cstheme="majorBidi" w:hint="eastAsia"/>
          <w:sz w:val="24"/>
          <w:szCs w:val="24"/>
        </w:rPr>
        <w:t>è</w:t>
      </w:r>
      <w:r w:rsidRPr="00381BC9">
        <w:rPr>
          <w:rFonts w:asciiTheme="majorBidi" w:hAnsiTheme="majorBidi" w:cstheme="majorBidi"/>
          <w:sz w:val="24"/>
          <w:szCs w:val="24"/>
        </w:rPr>
        <w:t xml:space="preserve">les </w:t>
      </w:r>
      <w:proofErr w:type="spellStart"/>
      <w:r w:rsidRPr="00381BC9">
        <w:rPr>
          <w:rFonts w:asciiTheme="majorBidi" w:hAnsiTheme="majorBidi" w:cstheme="majorBidi"/>
          <w:sz w:val="24"/>
          <w:szCs w:val="24"/>
        </w:rPr>
        <w:t>instructionnels</w:t>
      </w:r>
      <w:proofErr w:type="spellEnd"/>
      <w:r w:rsidRPr="00381BC9">
        <w:rPr>
          <w:rFonts w:asciiTheme="majorBidi" w:hAnsiTheme="majorBidi" w:cstheme="majorBidi"/>
          <w:sz w:val="24"/>
          <w:szCs w:val="24"/>
        </w:rPr>
        <w:t xml:space="preserve"> particuliers ou une strat</w:t>
      </w:r>
      <w:r w:rsidRPr="00381BC9">
        <w:rPr>
          <w:rFonts w:asciiTheme="majorBidi" w:hAnsiTheme="majorBidi" w:cstheme="majorBidi" w:hint="eastAsia"/>
          <w:sz w:val="24"/>
          <w:szCs w:val="24"/>
        </w:rPr>
        <w:t>é</w:t>
      </w:r>
      <w:r w:rsidRPr="00381BC9">
        <w:rPr>
          <w:rFonts w:asciiTheme="majorBidi" w:hAnsiTheme="majorBidi" w:cstheme="majorBidi"/>
          <w:sz w:val="24"/>
          <w:szCs w:val="24"/>
        </w:rPr>
        <w:t>gie p</w:t>
      </w:r>
      <w:r w:rsidRPr="00381BC9">
        <w:rPr>
          <w:rFonts w:asciiTheme="majorBidi" w:hAnsiTheme="majorBidi" w:cstheme="majorBidi" w:hint="eastAsia"/>
          <w:sz w:val="24"/>
          <w:szCs w:val="24"/>
        </w:rPr>
        <w:t>é</w:t>
      </w:r>
      <w:r w:rsidRPr="00381BC9">
        <w:rPr>
          <w:rFonts w:asciiTheme="majorBidi" w:hAnsiTheme="majorBidi" w:cstheme="majorBidi"/>
          <w:sz w:val="24"/>
          <w:szCs w:val="24"/>
        </w:rPr>
        <w:t>dagogique donn</w:t>
      </w:r>
      <w:r w:rsidRPr="00381BC9">
        <w:rPr>
          <w:rFonts w:asciiTheme="majorBidi" w:hAnsiTheme="majorBidi" w:cstheme="majorBidi" w:hint="eastAsia"/>
          <w:sz w:val="24"/>
          <w:szCs w:val="24"/>
        </w:rPr>
        <w:t>é</w:t>
      </w:r>
      <w:r w:rsidRPr="00381BC9">
        <w:rPr>
          <w:rFonts w:asciiTheme="majorBidi" w:hAnsiTheme="majorBidi" w:cstheme="majorBidi"/>
          <w:sz w:val="24"/>
          <w:szCs w:val="24"/>
        </w:rPr>
        <w:t xml:space="preserve">e. </w:t>
      </w:r>
    </w:p>
    <w:p w:rsidR="00F35829" w:rsidRPr="009A26CF" w:rsidRDefault="00381BC9" w:rsidP="00C8110D">
      <w:pPr>
        <w:autoSpaceDE w:val="0"/>
        <w:autoSpaceDN w:val="0"/>
        <w:adjustRightInd w:val="0"/>
        <w:spacing w:after="0" w:line="360" w:lineRule="auto"/>
        <w:rPr>
          <w:rFonts w:asciiTheme="majorBidi" w:hAnsiTheme="majorBidi" w:cstheme="majorBidi"/>
          <w:sz w:val="24"/>
          <w:szCs w:val="24"/>
        </w:rPr>
      </w:pPr>
      <w:r w:rsidRPr="00381BC9">
        <w:rPr>
          <w:rFonts w:asciiTheme="majorBidi" w:hAnsiTheme="majorBidi" w:cstheme="majorBidi"/>
          <w:sz w:val="24"/>
          <w:szCs w:val="24"/>
        </w:rPr>
        <w:lastRenderedPageBreak/>
        <w:t>"La conception est bien plus qu'un processus; Ce processus et les r</w:t>
      </w:r>
      <w:r w:rsidRPr="00381BC9">
        <w:rPr>
          <w:rFonts w:asciiTheme="majorBidi" w:hAnsiTheme="majorBidi" w:cstheme="majorBidi" w:hint="eastAsia"/>
          <w:sz w:val="24"/>
          <w:szCs w:val="24"/>
        </w:rPr>
        <w:t>é</w:t>
      </w:r>
      <w:r w:rsidRPr="00381BC9">
        <w:rPr>
          <w:rFonts w:asciiTheme="majorBidi" w:hAnsiTheme="majorBidi" w:cstheme="majorBidi"/>
          <w:sz w:val="24"/>
          <w:szCs w:val="24"/>
        </w:rPr>
        <w:t>sultats qui en d</w:t>
      </w:r>
      <w:r w:rsidRPr="00381BC9">
        <w:rPr>
          <w:rFonts w:asciiTheme="majorBidi" w:hAnsiTheme="majorBidi" w:cstheme="majorBidi" w:hint="eastAsia"/>
          <w:sz w:val="24"/>
          <w:szCs w:val="24"/>
        </w:rPr>
        <w:t>é</w:t>
      </w:r>
      <w:r w:rsidRPr="00381BC9">
        <w:rPr>
          <w:rFonts w:asciiTheme="majorBidi" w:hAnsiTheme="majorBidi" w:cstheme="majorBidi"/>
          <w:sz w:val="24"/>
          <w:szCs w:val="24"/>
        </w:rPr>
        <w:t>coulent, repr</w:t>
      </w:r>
      <w:r w:rsidRPr="00381BC9">
        <w:rPr>
          <w:rFonts w:asciiTheme="majorBidi" w:hAnsiTheme="majorBidi" w:cstheme="majorBidi" w:hint="eastAsia"/>
          <w:sz w:val="24"/>
          <w:szCs w:val="24"/>
        </w:rPr>
        <w:t>é</w:t>
      </w:r>
      <w:r w:rsidRPr="00381BC9">
        <w:rPr>
          <w:rFonts w:asciiTheme="majorBidi" w:hAnsiTheme="majorBidi" w:cstheme="majorBidi"/>
          <w:sz w:val="24"/>
          <w:szCs w:val="24"/>
        </w:rPr>
        <w:t>sentent un sch</w:t>
      </w:r>
      <w:r w:rsidRPr="00381BC9">
        <w:rPr>
          <w:rFonts w:asciiTheme="majorBidi" w:hAnsiTheme="majorBidi" w:cstheme="majorBidi" w:hint="eastAsia"/>
          <w:sz w:val="24"/>
          <w:szCs w:val="24"/>
        </w:rPr>
        <w:t>é</w:t>
      </w:r>
      <w:r w:rsidRPr="00381BC9">
        <w:rPr>
          <w:rFonts w:asciiTheme="majorBidi" w:hAnsiTheme="majorBidi" w:cstheme="majorBidi"/>
          <w:sz w:val="24"/>
          <w:szCs w:val="24"/>
        </w:rPr>
        <w:t>ma de pens</w:t>
      </w:r>
      <w:r w:rsidRPr="00381BC9">
        <w:rPr>
          <w:rFonts w:asciiTheme="majorBidi" w:hAnsiTheme="majorBidi" w:cstheme="majorBidi" w:hint="eastAsia"/>
          <w:sz w:val="24"/>
          <w:szCs w:val="24"/>
        </w:rPr>
        <w:t>é</w:t>
      </w:r>
      <w:r w:rsidRPr="00381BC9">
        <w:rPr>
          <w:rFonts w:asciiTheme="majorBidi" w:hAnsiTheme="majorBidi" w:cstheme="majorBidi"/>
          <w:sz w:val="24"/>
          <w:szCs w:val="24"/>
        </w:rPr>
        <w:t xml:space="preserve">e" (traduction libre de </w:t>
      </w:r>
      <w:proofErr w:type="spellStart"/>
      <w:r w:rsidRPr="00381BC9">
        <w:rPr>
          <w:rFonts w:asciiTheme="majorBidi" w:hAnsiTheme="majorBidi" w:cstheme="majorBidi"/>
          <w:sz w:val="24"/>
          <w:szCs w:val="24"/>
        </w:rPr>
        <w:t>Discoll</w:t>
      </w:r>
      <w:proofErr w:type="spellEnd"/>
      <w:r w:rsidRPr="00381BC9">
        <w:rPr>
          <w:rFonts w:asciiTheme="majorBidi" w:hAnsiTheme="majorBidi" w:cstheme="majorBidi"/>
          <w:sz w:val="24"/>
          <w:szCs w:val="24"/>
        </w:rPr>
        <w:t xml:space="preserve"> &amp; Carlier, 2005). L'</w:t>
      </w:r>
      <w:proofErr w:type="spellStart"/>
      <w:r w:rsidRPr="00381BC9">
        <w:rPr>
          <w:rFonts w:asciiTheme="majorBidi" w:hAnsiTheme="majorBidi" w:cstheme="majorBidi"/>
          <w:sz w:val="24"/>
          <w:szCs w:val="24"/>
        </w:rPr>
        <w:t>Instructional</w:t>
      </w:r>
      <w:proofErr w:type="spellEnd"/>
      <w:r w:rsidRPr="00381BC9">
        <w:rPr>
          <w:rFonts w:asciiTheme="majorBidi" w:hAnsiTheme="majorBidi" w:cstheme="majorBidi"/>
          <w:sz w:val="24"/>
          <w:szCs w:val="24"/>
        </w:rPr>
        <w:t xml:space="preserve"> Design (ID)</w:t>
      </w:r>
      <w:r w:rsidR="00F35829" w:rsidRPr="009A26CF">
        <w:rPr>
          <w:rFonts w:asciiTheme="majorBidi" w:hAnsiTheme="majorBidi" w:cstheme="majorBidi"/>
          <w:sz w:val="24"/>
          <w:szCs w:val="24"/>
        </w:rPr>
        <w:t xml:space="preserve"> </w:t>
      </w:r>
      <w:r w:rsidRPr="00381BC9">
        <w:rPr>
          <w:rFonts w:asciiTheme="majorBidi" w:hAnsiTheme="majorBidi" w:cstheme="majorBidi"/>
          <w:sz w:val="24"/>
          <w:szCs w:val="24"/>
        </w:rPr>
        <w:t>est un champ de recherche anglo-saxon s'int</w:t>
      </w:r>
      <w:r w:rsidRPr="00381BC9">
        <w:rPr>
          <w:rFonts w:asciiTheme="majorBidi" w:hAnsiTheme="majorBidi" w:cstheme="majorBidi" w:hint="eastAsia"/>
          <w:sz w:val="24"/>
          <w:szCs w:val="24"/>
        </w:rPr>
        <w:t>é</w:t>
      </w:r>
      <w:r w:rsidRPr="00381BC9">
        <w:rPr>
          <w:rFonts w:asciiTheme="majorBidi" w:hAnsiTheme="majorBidi" w:cstheme="majorBidi"/>
          <w:sz w:val="24"/>
          <w:szCs w:val="24"/>
        </w:rPr>
        <w:t>ressant aux aspects prescriptifs de la conception de l'enseignement, c'est-</w:t>
      </w:r>
      <w:r w:rsidRPr="00381BC9">
        <w:rPr>
          <w:rFonts w:asciiTheme="majorBidi" w:hAnsiTheme="majorBidi" w:cstheme="majorBidi" w:hint="eastAsia"/>
          <w:sz w:val="24"/>
          <w:szCs w:val="24"/>
        </w:rPr>
        <w:t>à</w:t>
      </w:r>
      <w:r w:rsidRPr="00381BC9">
        <w:rPr>
          <w:rFonts w:asciiTheme="majorBidi" w:hAnsiTheme="majorBidi" w:cstheme="majorBidi"/>
          <w:sz w:val="24"/>
          <w:szCs w:val="24"/>
        </w:rPr>
        <w:t xml:space="preserve">-dire </w:t>
      </w:r>
      <w:r w:rsidRPr="00381BC9">
        <w:rPr>
          <w:rFonts w:asciiTheme="majorBidi" w:hAnsiTheme="majorBidi" w:cstheme="majorBidi" w:hint="eastAsia"/>
          <w:sz w:val="24"/>
          <w:szCs w:val="24"/>
        </w:rPr>
        <w:t>à</w:t>
      </w:r>
      <w:r w:rsidRPr="00381BC9">
        <w:rPr>
          <w:rFonts w:asciiTheme="majorBidi" w:hAnsiTheme="majorBidi" w:cstheme="majorBidi"/>
          <w:sz w:val="24"/>
          <w:szCs w:val="24"/>
        </w:rPr>
        <w:t xml:space="preserve"> la mani</w:t>
      </w:r>
      <w:r w:rsidRPr="00381BC9">
        <w:rPr>
          <w:rFonts w:asciiTheme="majorBidi" w:hAnsiTheme="majorBidi" w:cstheme="majorBidi" w:hint="eastAsia"/>
          <w:sz w:val="24"/>
          <w:szCs w:val="24"/>
        </w:rPr>
        <w:t>è</w:t>
      </w:r>
      <w:r w:rsidRPr="00381BC9">
        <w:rPr>
          <w:rFonts w:asciiTheme="majorBidi" w:hAnsiTheme="majorBidi" w:cstheme="majorBidi"/>
          <w:sz w:val="24"/>
          <w:szCs w:val="24"/>
        </w:rPr>
        <w:t xml:space="preserve">re dont on peut organiser ce dernier pour qu'il </w:t>
      </w:r>
      <w:r w:rsidR="00F35829" w:rsidRPr="009A26CF">
        <w:rPr>
          <w:rFonts w:asciiTheme="majorBidi" w:hAnsiTheme="majorBidi" w:cstheme="majorBidi"/>
          <w:sz w:val="24"/>
          <w:szCs w:val="24"/>
        </w:rPr>
        <w:t>soit le plus efficace possible qui permet </w:t>
      </w:r>
      <w:proofErr w:type="gramStart"/>
      <w:r w:rsidR="00F35829" w:rsidRPr="009A26CF">
        <w:rPr>
          <w:rFonts w:asciiTheme="majorBidi" w:hAnsiTheme="majorBidi" w:cstheme="majorBidi"/>
          <w:sz w:val="24"/>
          <w:szCs w:val="24"/>
        </w:rPr>
        <w:t xml:space="preserve">: </w:t>
      </w:r>
      <w:r w:rsidRPr="00381BC9">
        <w:rPr>
          <w:rFonts w:asciiTheme="majorBidi" w:hAnsiTheme="majorBidi" w:cstheme="majorBidi"/>
          <w:sz w:val="24"/>
          <w:szCs w:val="24"/>
        </w:rPr>
        <w:t xml:space="preserve"> (</w:t>
      </w:r>
      <w:proofErr w:type="gramEnd"/>
      <w:r w:rsidRPr="00381BC9">
        <w:rPr>
          <w:rFonts w:asciiTheme="majorBidi" w:hAnsiTheme="majorBidi" w:cstheme="majorBidi"/>
          <w:sz w:val="24"/>
          <w:szCs w:val="24"/>
        </w:rPr>
        <w:t xml:space="preserve">Dessus Philippe, 2006). </w:t>
      </w:r>
    </w:p>
    <w:p w:rsidR="00F35829" w:rsidRPr="00F35829" w:rsidRDefault="00F35829" w:rsidP="00C8110D">
      <w:pPr>
        <w:autoSpaceDE w:val="0"/>
        <w:autoSpaceDN w:val="0"/>
        <w:adjustRightInd w:val="0"/>
        <w:spacing w:after="0" w:line="360" w:lineRule="auto"/>
        <w:rPr>
          <w:rFonts w:asciiTheme="majorBidi" w:hAnsiTheme="majorBidi" w:cstheme="majorBidi"/>
          <w:sz w:val="24"/>
          <w:szCs w:val="24"/>
        </w:rPr>
      </w:pPr>
      <w:r w:rsidRPr="00F35829">
        <w:rPr>
          <w:rFonts w:asciiTheme="majorBidi" w:hAnsiTheme="majorBidi" w:cstheme="majorBidi"/>
          <w:sz w:val="24"/>
          <w:szCs w:val="24"/>
        </w:rPr>
        <w:t xml:space="preserve">1. planification d'un enseignement </w:t>
      </w:r>
    </w:p>
    <w:p w:rsidR="00F35829" w:rsidRPr="00F35829" w:rsidRDefault="00F35829" w:rsidP="00C8110D">
      <w:pPr>
        <w:autoSpaceDE w:val="0"/>
        <w:autoSpaceDN w:val="0"/>
        <w:adjustRightInd w:val="0"/>
        <w:spacing w:after="0" w:line="360" w:lineRule="auto"/>
        <w:rPr>
          <w:rFonts w:asciiTheme="majorBidi" w:hAnsiTheme="majorBidi" w:cstheme="majorBidi"/>
          <w:sz w:val="24"/>
          <w:szCs w:val="24"/>
        </w:rPr>
      </w:pPr>
      <w:r w:rsidRPr="00F35829">
        <w:rPr>
          <w:rFonts w:asciiTheme="majorBidi" w:hAnsiTheme="majorBidi" w:cstheme="majorBidi"/>
          <w:sz w:val="24"/>
          <w:szCs w:val="24"/>
        </w:rPr>
        <w:t xml:space="preserve">2. planification et construction du cadre de l'enseignement </w:t>
      </w:r>
    </w:p>
    <w:p w:rsidR="00F35829" w:rsidRPr="00F35829" w:rsidRDefault="00F35829" w:rsidP="00C8110D">
      <w:pPr>
        <w:autoSpaceDE w:val="0"/>
        <w:autoSpaceDN w:val="0"/>
        <w:adjustRightInd w:val="0"/>
        <w:spacing w:after="0" w:line="360" w:lineRule="auto"/>
        <w:rPr>
          <w:rFonts w:asciiTheme="majorBidi" w:hAnsiTheme="majorBidi" w:cstheme="majorBidi"/>
          <w:sz w:val="24"/>
          <w:szCs w:val="24"/>
        </w:rPr>
      </w:pPr>
      <w:r w:rsidRPr="00F35829">
        <w:rPr>
          <w:rFonts w:asciiTheme="majorBidi" w:hAnsiTheme="majorBidi" w:cstheme="majorBidi"/>
          <w:sz w:val="24"/>
          <w:szCs w:val="24"/>
        </w:rPr>
        <w:t>3. impl</w:t>
      </w:r>
      <w:r w:rsidRPr="00F35829">
        <w:rPr>
          <w:rFonts w:asciiTheme="majorBidi" w:hAnsiTheme="majorBidi" w:cstheme="majorBidi" w:hint="eastAsia"/>
          <w:sz w:val="24"/>
          <w:szCs w:val="24"/>
        </w:rPr>
        <w:t>é</w:t>
      </w:r>
      <w:r w:rsidRPr="00F35829">
        <w:rPr>
          <w:rFonts w:asciiTheme="majorBidi" w:hAnsiTheme="majorBidi" w:cstheme="majorBidi"/>
          <w:sz w:val="24"/>
          <w:szCs w:val="24"/>
        </w:rPr>
        <w:t xml:space="preserve">mentation et </w:t>
      </w:r>
      <w:r w:rsidRPr="00F35829">
        <w:rPr>
          <w:rFonts w:asciiTheme="majorBidi" w:hAnsiTheme="majorBidi" w:cstheme="majorBidi" w:hint="eastAsia"/>
          <w:sz w:val="24"/>
          <w:szCs w:val="24"/>
        </w:rPr>
        <w:t>é</w:t>
      </w:r>
      <w:r w:rsidRPr="00F35829">
        <w:rPr>
          <w:rFonts w:asciiTheme="majorBidi" w:hAnsiTheme="majorBidi" w:cstheme="majorBidi"/>
          <w:sz w:val="24"/>
          <w:szCs w:val="24"/>
        </w:rPr>
        <w:t xml:space="preserve">valuation d'un programme d'enseignement dans un contexte particulier </w:t>
      </w:r>
    </w:p>
    <w:p w:rsidR="00F35829" w:rsidRPr="00F35829" w:rsidRDefault="00F35829" w:rsidP="00C8110D">
      <w:pPr>
        <w:autoSpaceDE w:val="0"/>
        <w:autoSpaceDN w:val="0"/>
        <w:adjustRightInd w:val="0"/>
        <w:spacing w:after="0" w:line="360" w:lineRule="auto"/>
        <w:rPr>
          <w:rFonts w:asciiTheme="majorBidi" w:hAnsiTheme="majorBidi" w:cstheme="majorBidi"/>
          <w:sz w:val="24"/>
          <w:szCs w:val="24"/>
        </w:rPr>
      </w:pPr>
      <w:r w:rsidRPr="00F35829">
        <w:rPr>
          <w:rFonts w:asciiTheme="majorBidi" w:hAnsiTheme="majorBidi" w:cstheme="majorBidi"/>
          <w:sz w:val="24"/>
          <w:szCs w:val="24"/>
        </w:rPr>
        <w:t>4. ajout, aux cadres pr</w:t>
      </w:r>
      <w:r w:rsidRPr="00F35829">
        <w:rPr>
          <w:rFonts w:asciiTheme="majorBidi" w:hAnsiTheme="majorBidi" w:cstheme="majorBidi" w:hint="eastAsia"/>
          <w:sz w:val="24"/>
          <w:szCs w:val="24"/>
        </w:rPr>
        <w:t>é</w:t>
      </w:r>
      <w:r w:rsidRPr="00F35829">
        <w:rPr>
          <w:rFonts w:asciiTheme="majorBidi" w:hAnsiTheme="majorBidi" w:cstheme="majorBidi"/>
          <w:sz w:val="24"/>
          <w:szCs w:val="24"/>
        </w:rPr>
        <w:t>c</w:t>
      </w:r>
      <w:r w:rsidRPr="00F35829">
        <w:rPr>
          <w:rFonts w:asciiTheme="majorBidi" w:hAnsiTheme="majorBidi" w:cstheme="majorBidi" w:hint="eastAsia"/>
          <w:sz w:val="24"/>
          <w:szCs w:val="24"/>
        </w:rPr>
        <w:t>é</w:t>
      </w:r>
      <w:r w:rsidRPr="00F35829">
        <w:rPr>
          <w:rFonts w:asciiTheme="majorBidi" w:hAnsiTheme="majorBidi" w:cstheme="majorBidi"/>
          <w:sz w:val="24"/>
          <w:szCs w:val="24"/>
        </w:rPr>
        <w:t>dents, de la maintenance et de la gestion du programme sur une longue p</w:t>
      </w:r>
      <w:r w:rsidRPr="00F35829">
        <w:rPr>
          <w:rFonts w:asciiTheme="majorBidi" w:hAnsiTheme="majorBidi" w:cstheme="majorBidi" w:hint="eastAsia"/>
          <w:sz w:val="24"/>
          <w:szCs w:val="24"/>
        </w:rPr>
        <w:t>é</w:t>
      </w:r>
      <w:r w:rsidRPr="00F35829">
        <w:rPr>
          <w:rFonts w:asciiTheme="majorBidi" w:hAnsiTheme="majorBidi" w:cstheme="majorBidi"/>
          <w:sz w:val="24"/>
          <w:szCs w:val="24"/>
        </w:rPr>
        <w:t>riode, n</w:t>
      </w:r>
      <w:r w:rsidRPr="00F35829">
        <w:rPr>
          <w:rFonts w:asciiTheme="majorBidi" w:hAnsiTheme="majorBidi" w:cstheme="majorBidi" w:hint="eastAsia"/>
          <w:sz w:val="24"/>
          <w:szCs w:val="24"/>
        </w:rPr>
        <w:t>é</w:t>
      </w:r>
      <w:r w:rsidRPr="00F35829">
        <w:rPr>
          <w:rFonts w:asciiTheme="majorBidi" w:hAnsiTheme="majorBidi" w:cstheme="majorBidi"/>
          <w:sz w:val="24"/>
          <w:szCs w:val="24"/>
        </w:rPr>
        <w:t xml:space="preserve">cessitant plusieurs </w:t>
      </w:r>
      <w:r w:rsidRPr="00F35829">
        <w:rPr>
          <w:rFonts w:asciiTheme="majorBidi" w:hAnsiTheme="majorBidi" w:cstheme="majorBidi" w:hint="eastAsia"/>
          <w:sz w:val="24"/>
          <w:szCs w:val="24"/>
        </w:rPr>
        <w:t>é</w:t>
      </w:r>
      <w:r w:rsidRPr="00F35829">
        <w:rPr>
          <w:rFonts w:asciiTheme="majorBidi" w:hAnsiTheme="majorBidi" w:cstheme="majorBidi"/>
          <w:sz w:val="24"/>
          <w:szCs w:val="24"/>
        </w:rPr>
        <w:t>valuations, ce qui est parfois nomm</w:t>
      </w:r>
      <w:r w:rsidRPr="00F35829">
        <w:rPr>
          <w:rFonts w:asciiTheme="majorBidi" w:hAnsiTheme="majorBidi" w:cstheme="majorBidi" w:hint="eastAsia"/>
          <w:sz w:val="24"/>
          <w:szCs w:val="24"/>
        </w:rPr>
        <w:t>é</w:t>
      </w:r>
      <w:r w:rsidRPr="00F35829">
        <w:rPr>
          <w:rFonts w:asciiTheme="majorBidi" w:hAnsiTheme="majorBidi" w:cstheme="majorBidi"/>
          <w:sz w:val="24"/>
          <w:szCs w:val="24"/>
        </w:rPr>
        <w:t xml:space="preserve"> "pilotage de syst</w:t>
      </w:r>
      <w:r w:rsidRPr="00F35829">
        <w:rPr>
          <w:rFonts w:asciiTheme="majorBidi" w:hAnsiTheme="majorBidi" w:cstheme="majorBidi" w:hint="eastAsia"/>
          <w:sz w:val="24"/>
          <w:szCs w:val="24"/>
        </w:rPr>
        <w:t>è</w:t>
      </w:r>
      <w:r w:rsidRPr="00F35829">
        <w:rPr>
          <w:rFonts w:asciiTheme="majorBidi" w:hAnsiTheme="majorBidi" w:cstheme="majorBidi"/>
          <w:sz w:val="24"/>
          <w:szCs w:val="24"/>
        </w:rPr>
        <w:t>mes d'</w:t>
      </w:r>
      <w:r w:rsidRPr="00F35829">
        <w:rPr>
          <w:rFonts w:asciiTheme="majorBidi" w:hAnsiTheme="majorBidi" w:cstheme="majorBidi" w:hint="eastAsia"/>
          <w:sz w:val="24"/>
          <w:szCs w:val="24"/>
        </w:rPr>
        <w:t>é</w:t>
      </w:r>
      <w:r w:rsidRPr="00F35829">
        <w:rPr>
          <w:rFonts w:asciiTheme="majorBidi" w:hAnsiTheme="majorBidi" w:cstheme="majorBidi"/>
          <w:sz w:val="24"/>
          <w:szCs w:val="24"/>
        </w:rPr>
        <w:t xml:space="preserve">ducation". </w:t>
      </w:r>
    </w:p>
    <w:p w:rsidR="009A26CF" w:rsidRPr="00B245E7" w:rsidRDefault="009A26CF" w:rsidP="00C8110D">
      <w:pPr>
        <w:pStyle w:val="Default"/>
        <w:spacing w:line="360" w:lineRule="auto"/>
        <w:jc w:val="both"/>
        <w:rPr>
          <w:rFonts w:asciiTheme="majorBidi" w:hAnsiTheme="majorBidi" w:cstheme="majorBidi"/>
          <w:b/>
          <w:bCs/>
          <w:color w:val="0F243E" w:themeColor="text2" w:themeShade="80"/>
        </w:rPr>
      </w:pPr>
    </w:p>
    <w:p w:rsidR="00381BC9" w:rsidRPr="00B245E7" w:rsidRDefault="00F35829" w:rsidP="00C8110D">
      <w:pPr>
        <w:pStyle w:val="Default"/>
        <w:spacing w:line="360" w:lineRule="auto"/>
        <w:jc w:val="both"/>
        <w:rPr>
          <w:rFonts w:asciiTheme="majorBidi" w:hAnsiTheme="majorBidi" w:cstheme="majorBidi"/>
          <w:b/>
          <w:bCs/>
          <w:color w:val="0F243E" w:themeColor="text2" w:themeShade="80"/>
        </w:rPr>
      </w:pPr>
      <w:proofErr w:type="gramStart"/>
      <w:r w:rsidRPr="00B245E7">
        <w:rPr>
          <w:rFonts w:asciiTheme="majorBidi" w:hAnsiTheme="majorBidi" w:cstheme="majorBidi"/>
          <w:b/>
          <w:bCs/>
          <w:color w:val="0F243E" w:themeColor="text2" w:themeShade="80"/>
        </w:rPr>
        <w:t>c</w:t>
      </w:r>
      <w:proofErr w:type="gramEnd"/>
      <w:r w:rsidRPr="00B245E7">
        <w:rPr>
          <w:rFonts w:asciiTheme="majorBidi" w:hAnsiTheme="majorBidi" w:cstheme="majorBidi"/>
          <w:b/>
          <w:bCs/>
          <w:color w:val="0F243E" w:themeColor="text2" w:themeShade="80"/>
        </w:rPr>
        <w:t>- Mod</w:t>
      </w:r>
      <w:r w:rsidRPr="00B245E7">
        <w:rPr>
          <w:rFonts w:asciiTheme="majorBidi" w:hAnsiTheme="majorBidi" w:cstheme="majorBidi" w:hint="eastAsia"/>
          <w:b/>
          <w:bCs/>
          <w:color w:val="0F243E" w:themeColor="text2" w:themeShade="80"/>
        </w:rPr>
        <w:t>è</w:t>
      </w:r>
      <w:r w:rsidRPr="00B245E7">
        <w:rPr>
          <w:rFonts w:asciiTheme="majorBidi" w:hAnsiTheme="majorBidi" w:cstheme="majorBidi"/>
          <w:b/>
          <w:bCs/>
          <w:color w:val="0F243E" w:themeColor="text2" w:themeShade="80"/>
        </w:rPr>
        <w:t>le g</w:t>
      </w:r>
      <w:r w:rsidRPr="00B245E7">
        <w:rPr>
          <w:rFonts w:asciiTheme="majorBidi" w:hAnsiTheme="majorBidi" w:cstheme="majorBidi" w:hint="eastAsia"/>
          <w:b/>
          <w:bCs/>
          <w:color w:val="0F243E" w:themeColor="text2" w:themeShade="80"/>
        </w:rPr>
        <w:t>é</w:t>
      </w:r>
      <w:r w:rsidRPr="00B245E7">
        <w:rPr>
          <w:rFonts w:asciiTheme="majorBidi" w:hAnsiTheme="majorBidi" w:cstheme="majorBidi"/>
          <w:b/>
          <w:bCs/>
          <w:color w:val="0F243E" w:themeColor="text2" w:themeShade="80"/>
        </w:rPr>
        <w:t>n</w:t>
      </w:r>
      <w:r w:rsidRPr="00B245E7">
        <w:rPr>
          <w:rFonts w:asciiTheme="majorBidi" w:hAnsiTheme="majorBidi" w:cstheme="majorBidi" w:hint="eastAsia"/>
          <w:b/>
          <w:bCs/>
          <w:color w:val="0F243E" w:themeColor="text2" w:themeShade="80"/>
        </w:rPr>
        <w:t>é</w:t>
      </w:r>
      <w:r w:rsidRPr="00B245E7">
        <w:rPr>
          <w:rFonts w:asciiTheme="majorBidi" w:hAnsiTheme="majorBidi" w:cstheme="majorBidi"/>
          <w:b/>
          <w:bCs/>
          <w:color w:val="0F243E" w:themeColor="text2" w:themeShade="80"/>
        </w:rPr>
        <w:t>rique : ADDIE</w:t>
      </w:r>
    </w:p>
    <w:p w:rsidR="00F35829" w:rsidRDefault="00F35829" w:rsidP="00C8110D">
      <w:pPr>
        <w:autoSpaceDE w:val="0"/>
        <w:autoSpaceDN w:val="0"/>
        <w:adjustRightInd w:val="0"/>
        <w:spacing w:after="0" w:line="360" w:lineRule="auto"/>
        <w:rPr>
          <w:rFonts w:asciiTheme="majorBidi" w:hAnsiTheme="majorBidi" w:cstheme="majorBidi"/>
          <w:sz w:val="24"/>
          <w:szCs w:val="24"/>
        </w:rPr>
      </w:pPr>
      <w:r w:rsidRPr="00F35829">
        <w:rPr>
          <w:rFonts w:asciiTheme="majorBidi" w:hAnsiTheme="majorBidi" w:cstheme="majorBidi"/>
          <w:sz w:val="24"/>
          <w:szCs w:val="24"/>
        </w:rPr>
        <w:t>En g</w:t>
      </w:r>
      <w:r w:rsidRPr="00F35829">
        <w:rPr>
          <w:rFonts w:asciiTheme="majorBidi" w:hAnsiTheme="majorBidi" w:cstheme="majorBidi" w:hint="eastAsia"/>
          <w:sz w:val="24"/>
          <w:szCs w:val="24"/>
        </w:rPr>
        <w:t>é</w:t>
      </w:r>
      <w:r w:rsidRPr="00F35829">
        <w:rPr>
          <w:rFonts w:asciiTheme="majorBidi" w:hAnsiTheme="majorBidi" w:cstheme="majorBidi"/>
          <w:sz w:val="24"/>
          <w:szCs w:val="24"/>
        </w:rPr>
        <w:t>n</w:t>
      </w:r>
      <w:r w:rsidRPr="00F35829">
        <w:rPr>
          <w:rFonts w:asciiTheme="majorBidi" w:hAnsiTheme="majorBidi" w:cstheme="majorBidi" w:hint="eastAsia"/>
          <w:sz w:val="24"/>
          <w:szCs w:val="24"/>
        </w:rPr>
        <w:t>é</w:t>
      </w:r>
      <w:r w:rsidRPr="00F35829">
        <w:rPr>
          <w:rFonts w:asciiTheme="majorBidi" w:hAnsiTheme="majorBidi" w:cstheme="majorBidi"/>
          <w:sz w:val="24"/>
          <w:szCs w:val="24"/>
        </w:rPr>
        <w:t>ral il y a cinq phases pour conduire un projet p</w:t>
      </w:r>
      <w:r w:rsidRPr="00F35829">
        <w:rPr>
          <w:rFonts w:asciiTheme="majorBidi" w:hAnsiTheme="majorBidi" w:cstheme="majorBidi" w:hint="eastAsia"/>
          <w:sz w:val="24"/>
          <w:szCs w:val="24"/>
        </w:rPr>
        <w:t>é</w:t>
      </w:r>
      <w:r w:rsidRPr="00F35829">
        <w:rPr>
          <w:rFonts w:asciiTheme="majorBidi" w:hAnsiTheme="majorBidi" w:cstheme="majorBidi"/>
          <w:sz w:val="24"/>
          <w:szCs w:val="24"/>
        </w:rPr>
        <w:t>dagogique (bas</w:t>
      </w:r>
      <w:r w:rsidRPr="00F35829">
        <w:rPr>
          <w:rFonts w:asciiTheme="majorBidi" w:hAnsiTheme="majorBidi" w:cstheme="majorBidi" w:hint="eastAsia"/>
          <w:sz w:val="24"/>
          <w:szCs w:val="24"/>
        </w:rPr>
        <w:t>é</w:t>
      </w:r>
      <w:r w:rsidRPr="00F35829">
        <w:rPr>
          <w:rFonts w:asciiTheme="majorBidi" w:hAnsiTheme="majorBidi" w:cstheme="majorBidi"/>
          <w:sz w:val="24"/>
          <w:szCs w:val="24"/>
        </w:rPr>
        <w:t>es sur le mod</w:t>
      </w:r>
      <w:r w:rsidRPr="00F35829">
        <w:rPr>
          <w:rFonts w:asciiTheme="majorBidi" w:hAnsiTheme="majorBidi" w:cstheme="majorBidi" w:hint="eastAsia"/>
          <w:sz w:val="24"/>
          <w:szCs w:val="24"/>
        </w:rPr>
        <w:t>è</w:t>
      </w:r>
      <w:r w:rsidRPr="00F35829">
        <w:rPr>
          <w:rFonts w:asciiTheme="majorBidi" w:hAnsiTheme="majorBidi" w:cstheme="majorBidi"/>
          <w:sz w:val="24"/>
          <w:szCs w:val="24"/>
        </w:rPr>
        <w:t>le ADDIE). La premi</w:t>
      </w:r>
      <w:r w:rsidRPr="00F35829">
        <w:rPr>
          <w:rFonts w:asciiTheme="majorBidi" w:hAnsiTheme="majorBidi" w:cstheme="majorBidi" w:hint="eastAsia"/>
          <w:sz w:val="24"/>
          <w:szCs w:val="24"/>
        </w:rPr>
        <w:t>è</w:t>
      </w:r>
      <w:r w:rsidRPr="00F35829">
        <w:rPr>
          <w:rFonts w:asciiTheme="majorBidi" w:hAnsiTheme="majorBidi" w:cstheme="majorBidi"/>
          <w:sz w:val="24"/>
          <w:szCs w:val="24"/>
        </w:rPr>
        <w:t>re "phase", "</w:t>
      </w:r>
      <w:r w:rsidRPr="00F35829">
        <w:rPr>
          <w:rFonts w:asciiTheme="majorBidi" w:hAnsiTheme="majorBidi" w:cstheme="majorBidi" w:hint="eastAsia"/>
          <w:sz w:val="24"/>
          <w:szCs w:val="24"/>
        </w:rPr>
        <w:t>é</w:t>
      </w:r>
      <w:r w:rsidRPr="00F35829">
        <w:rPr>
          <w:rFonts w:asciiTheme="majorBidi" w:hAnsiTheme="majorBidi" w:cstheme="majorBidi"/>
          <w:sz w:val="24"/>
          <w:szCs w:val="24"/>
        </w:rPr>
        <w:t xml:space="preserve">tape" ou "jalon" consistera </w:t>
      </w:r>
      <w:r w:rsidRPr="00F35829">
        <w:rPr>
          <w:rFonts w:asciiTheme="majorBidi" w:hAnsiTheme="majorBidi" w:cstheme="majorBidi" w:hint="eastAsia"/>
          <w:sz w:val="24"/>
          <w:szCs w:val="24"/>
        </w:rPr>
        <w:t>à</w:t>
      </w:r>
      <w:r w:rsidRPr="00F35829">
        <w:rPr>
          <w:rFonts w:asciiTheme="majorBidi" w:hAnsiTheme="majorBidi" w:cstheme="majorBidi"/>
          <w:sz w:val="24"/>
          <w:szCs w:val="24"/>
        </w:rPr>
        <w:t xml:space="preserve"> analyser la situation de d</w:t>
      </w:r>
      <w:r w:rsidRPr="00F35829">
        <w:rPr>
          <w:rFonts w:asciiTheme="majorBidi" w:hAnsiTheme="majorBidi" w:cstheme="majorBidi" w:hint="eastAsia"/>
          <w:sz w:val="24"/>
          <w:szCs w:val="24"/>
        </w:rPr>
        <w:t>é</w:t>
      </w:r>
      <w:r w:rsidRPr="00F35829">
        <w:rPr>
          <w:rFonts w:asciiTheme="majorBidi" w:hAnsiTheme="majorBidi" w:cstheme="majorBidi"/>
          <w:sz w:val="24"/>
          <w:szCs w:val="24"/>
        </w:rPr>
        <w:t xml:space="preserve">part par un diagnostic, la seconde, </w:t>
      </w:r>
      <w:r w:rsidRPr="00F35829">
        <w:rPr>
          <w:rFonts w:asciiTheme="majorBidi" w:hAnsiTheme="majorBidi" w:cstheme="majorBidi" w:hint="eastAsia"/>
          <w:sz w:val="24"/>
          <w:szCs w:val="24"/>
        </w:rPr>
        <w:t>à</w:t>
      </w:r>
      <w:r w:rsidRPr="00F35829">
        <w:rPr>
          <w:rFonts w:asciiTheme="majorBidi" w:hAnsiTheme="majorBidi" w:cstheme="majorBidi"/>
          <w:sz w:val="24"/>
          <w:szCs w:val="24"/>
        </w:rPr>
        <w:t xml:space="preserve"> concevoir un design du dispositif, la troisi</w:t>
      </w:r>
      <w:r w:rsidRPr="00F35829">
        <w:rPr>
          <w:rFonts w:asciiTheme="majorBidi" w:hAnsiTheme="majorBidi" w:cstheme="majorBidi" w:hint="eastAsia"/>
          <w:sz w:val="24"/>
          <w:szCs w:val="24"/>
        </w:rPr>
        <w:t>è</w:t>
      </w:r>
      <w:r w:rsidRPr="00F35829">
        <w:rPr>
          <w:rFonts w:asciiTheme="majorBidi" w:hAnsiTheme="majorBidi" w:cstheme="majorBidi"/>
          <w:sz w:val="24"/>
          <w:szCs w:val="24"/>
        </w:rPr>
        <w:t xml:space="preserve">me, </w:t>
      </w:r>
      <w:r w:rsidRPr="00F35829">
        <w:rPr>
          <w:rFonts w:asciiTheme="majorBidi" w:hAnsiTheme="majorBidi" w:cstheme="majorBidi" w:hint="eastAsia"/>
          <w:sz w:val="24"/>
          <w:szCs w:val="24"/>
        </w:rPr>
        <w:t>à</w:t>
      </w:r>
      <w:r w:rsidRPr="00F35829">
        <w:rPr>
          <w:rFonts w:asciiTheme="majorBidi" w:hAnsiTheme="majorBidi" w:cstheme="majorBidi"/>
          <w:sz w:val="24"/>
          <w:szCs w:val="24"/>
        </w:rPr>
        <w:t xml:space="preserve"> d</w:t>
      </w:r>
      <w:r w:rsidRPr="00F35829">
        <w:rPr>
          <w:rFonts w:asciiTheme="majorBidi" w:hAnsiTheme="majorBidi" w:cstheme="majorBidi" w:hint="eastAsia"/>
          <w:sz w:val="24"/>
          <w:szCs w:val="24"/>
        </w:rPr>
        <w:t>é</w:t>
      </w:r>
      <w:r w:rsidRPr="00F35829">
        <w:rPr>
          <w:rFonts w:asciiTheme="majorBidi" w:hAnsiTheme="majorBidi" w:cstheme="majorBidi"/>
          <w:sz w:val="24"/>
          <w:szCs w:val="24"/>
        </w:rPr>
        <w:t>velopper des outils et supports, la quatri</w:t>
      </w:r>
      <w:r w:rsidRPr="00F35829">
        <w:rPr>
          <w:rFonts w:asciiTheme="majorBidi" w:hAnsiTheme="majorBidi" w:cstheme="majorBidi" w:hint="eastAsia"/>
          <w:sz w:val="24"/>
          <w:szCs w:val="24"/>
        </w:rPr>
        <w:t>è</w:t>
      </w:r>
      <w:r w:rsidRPr="00F35829">
        <w:rPr>
          <w:rFonts w:asciiTheme="majorBidi" w:hAnsiTheme="majorBidi" w:cstheme="majorBidi"/>
          <w:sz w:val="24"/>
          <w:szCs w:val="24"/>
        </w:rPr>
        <w:t xml:space="preserve">me, </w:t>
      </w:r>
      <w:r w:rsidRPr="00F35829">
        <w:rPr>
          <w:rFonts w:asciiTheme="majorBidi" w:hAnsiTheme="majorBidi" w:cstheme="majorBidi" w:hint="eastAsia"/>
          <w:sz w:val="24"/>
          <w:szCs w:val="24"/>
        </w:rPr>
        <w:t>à</w:t>
      </w:r>
      <w:r w:rsidRPr="00F35829">
        <w:rPr>
          <w:rFonts w:asciiTheme="majorBidi" w:hAnsiTheme="majorBidi" w:cstheme="majorBidi"/>
          <w:sz w:val="24"/>
          <w:szCs w:val="24"/>
        </w:rPr>
        <w:t xml:space="preserve"> conduire l'action de formation, enfin la cinqui</w:t>
      </w:r>
      <w:r w:rsidRPr="00F35829">
        <w:rPr>
          <w:rFonts w:asciiTheme="majorBidi" w:hAnsiTheme="majorBidi" w:cstheme="majorBidi" w:hint="eastAsia"/>
          <w:sz w:val="24"/>
          <w:szCs w:val="24"/>
        </w:rPr>
        <w:t>è</w:t>
      </w:r>
      <w:r w:rsidRPr="00F35829">
        <w:rPr>
          <w:rFonts w:asciiTheme="majorBidi" w:hAnsiTheme="majorBidi" w:cstheme="majorBidi"/>
          <w:sz w:val="24"/>
          <w:szCs w:val="24"/>
        </w:rPr>
        <w:t xml:space="preserve">me, </w:t>
      </w:r>
      <w:r w:rsidRPr="00F35829">
        <w:rPr>
          <w:rFonts w:asciiTheme="majorBidi" w:hAnsiTheme="majorBidi" w:cstheme="majorBidi" w:hint="eastAsia"/>
          <w:sz w:val="24"/>
          <w:szCs w:val="24"/>
        </w:rPr>
        <w:t>à</w:t>
      </w:r>
      <w:r w:rsidRPr="00F35829">
        <w:rPr>
          <w:rFonts w:asciiTheme="majorBidi" w:hAnsiTheme="majorBidi" w:cstheme="majorBidi"/>
          <w:sz w:val="24"/>
          <w:szCs w:val="24"/>
        </w:rPr>
        <w:t xml:space="preserve"> </w:t>
      </w:r>
      <w:r w:rsidRPr="00F35829">
        <w:rPr>
          <w:rFonts w:asciiTheme="majorBidi" w:hAnsiTheme="majorBidi" w:cstheme="majorBidi" w:hint="eastAsia"/>
          <w:sz w:val="24"/>
          <w:szCs w:val="24"/>
        </w:rPr>
        <w:t>é</w:t>
      </w:r>
      <w:r w:rsidRPr="00F35829">
        <w:rPr>
          <w:rFonts w:asciiTheme="majorBidi" w:hAnsiTheme="majorBidi" w:cstheme="majorBidi"/>
          <w:sz w:val="24"/>
          <w:szCs w:val="24"/>
        </w:rPr>
        <w:t>valuer et en r</w:t>
      </w:r>
      <w:r w:rsidRPr="00F35829">
        <w:rPr>
          <w:rFonts w:asciiTheme="majorBidi" w:hAnsiTheme="majorBidi" w:cstheme="majorBidi" w:hint="eastAsia"/>
          <w:sz w:val="24"/>
          <w:szCs w:val="24"/>
        </w:rPr>
        <w:t>é</w:t>
      </w:r>
      <w:r w:rsidRPr="00F35829">
        <w:rPr>
          <w:rFonts w:asciiTheme="majorBidi" w:hAnsiTheme="majorBidi" w:cstheme="majorBidi"/>
          <w:sz w:val="24"/>
          <w:szCs w:val="24"/>
        </w:rPr>
        <w:t>guler le fonctionnement. Dans la r</w:t>
      </w:r>
      <w:r w:rsidRPr="00F35829">
        <w:rPr>
          <w:rFonts w:asciiTheme="majorBidi" w:hAnsiTheme="majorBidi" w:cstheme="majorBidi" w:hint="eastAsia"/>
          <w:sz w:val="24"/>
          <w:szCs w:val="24"/>
        </w:rPr>
        <w:t>é</w:t>
      </w:r>
      <w:r w:rsidRPr="00F35829">
        <w:rPr>
          <w:rFonts w:asciiTheme="majorBidi" w:hAnsiTheme="majorBidi" w:cstheme="majorBidi"/>
          <w:sz w:val="24"/>
          <w:szCs w:val="24"/>
        </w:rPr>
        <w:t>alit</w:t>
      </w:r>
      <w:r w:rsidRPr="00F35829">
        <w:rPr>
          <w:rFonts w:asciiTheme="majorBidi" w:hAnsiTheme="majorBidi" w:cstheme="majorBidi" w:hint="eastAsia"/>
          <w:sz w:val="24"/>
          <w:szCs w:val="24"/>
        </w:rPr>
        <w:t>é</w:t>
      </w:r>
      <w:r w:rsidRPr="00F35829">
        <w:rPr>
          <w:rFonts w:asciiTheme="majorBidi" w:hAnsiTheme="majorBidi" w:cstheme="majorBidi"/>
          <w:sz w:val="24"/>
          <w:szCs w:val="24"/>
        </w:rPr>
        <w:t xml:space="preserve"> ces phases ne s'appliquent pas de mani</w:t>
      </w:r>
      <w:r w:rsidRPr="00F35829">
        <w:rPr>
          <w:rFonts w:asciiTheme="majorBidi" w:hAnsiTheme="majorBidi" w:cstheme="majorBidi" w:hint="eastAsia"/>
          <w:sz w:val="24"/>
          <w:szCs w:val="24"/>
        </w:rPr>
        <w:t>è</w:t>
      </w:r>
      <w:r w:rsidRPr="00F35829">
        <w:rPr>
          <w:rFonts w:asciiTheme="majorBidi" w:hAnsiTheme="majorBidi" w:cstheme="majorBidi"/>
          <w:sz w:val="24"/>
          <w:szCs w:val="24"/>
        </w:rPr>
        <w:t>re lin</w:t>
      </w:r>
      <w:r w:rsidRPr="00F35829">
        <w:rPr>
          <w:rFonts w:asciiTheme="majorBidi" w:hAnsiTheme="majorBidi" w:cstheme="majorBidi" w:hint="eastAsia"/>
          <w:sz w:val="24"/>
          <w:szCs w:val="24"/>
        </w:rPr>
        <w:t>é</w:t>
      </w:r>
      <w:r w:rsidRPr="00F35829">
        <w:rPr>
          <w:rFonts w:asciiTheme="majorBidi" w:hAnsiTheme="majorBidi" w:cstheme="majorBidi"/>
          <w:sz w:val="24"/>
          <w:szCs w:val="24"/>
        </w:rPr>
        <w:t>aire mais plus ou moins simultan</w:t>
      </w:r>
      <w:r w:rsidRPr="00F35829">
        <w:rPr>
          <w:rFonts w:asciiTheme="majorBidi" w:hAnsiTheme="majorBidi" w:cstheme="majorBidi" w:hint="eastAsia"/>
          <w:sz w:val="24"/>
          <w:szCs w:val="24"/>
        </w:rPr>
        <w:t>é</w:t>
      </w:r>
      <w:r w:rsidRPr="00F35829">
        <w:rPr>
          <w:rFonts w:asciiTheme="majorBidi" w:hAnsiTheme="majorBidi" w:cstheme="majorBidi"/>
          <w:sz w:val="24"/>
          <w:szCs w:val="24"/>
        </w:rPr>
        <w:t xml:space="preserve">ment avec des feed-back. </w:t>
      </w:r>
    </w:p>
    <w:p w:rsidR="0099145B" w:rsidRDefault="0099145B" w:rsidP="00C8110D">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w:t>
      </w:r>
      <w:r w:rsidRPr="00B245E7">
        <w:rPr>
          <w:rFonts w:asciiTheme="majorBidi" w:hAnsiTheme="majorBidi" w:cstheme="majorBidi"/>
          <w:color w:val="0F243E" w:themeColor="text2" w:themeShade="80"/>
          <w:sz w:val="24"/>
          <w:szCs w:val="24"/>
        </w:rPr>
        <w:t>phase d’analyse</w:t>
      </w:r>
    </w:p>
    <w:p w:rsidR="00610453" w:rsidRDefault="00610453" w:rsidP="00B245E7">
      <w:pPr>
        <w:pStyle w:val="Default"/>
        <w:spacing w:line="276" w:lineRule="auto"/>
        <w:jc w:val="both"/>
        <w:rPr>
          <w:sz w:val="23"/>
          <w:szCs w:val="23"/>
        </w:rPr>
      </w:pPr>
      <w:r>
        <w:rPr>
          <w:sz w:val="23"/>
          <w:szCs w:val="23"/>
        </w:rPr>
        <w:t xml:space="preserve">En tout premier lieu, l’Analyse est la base de toutes les autres phases qui suivront. Celle-ci vise à considérer plusieurs composantes qui permettent de définir le projet de développement du système d’apprentissage (Basque 2010). Cette étape est le moment approprié pour l’enseignante ou l’enseignant d’amorcer une réflexion sur les besoins de la formation en spécifiant la nature du problème que le dispositif d’apprentissage vise à corriger. </w:t>
      </w:r>
    </w:p>
    <w:p w:rsidR="00F35829" w:rsidRDefault="00610453" w:rsidP="00610453">
      <w:pPr>
        <w:pStyle w:val="Default"/>
        <w:spacing w:line="360" w:lineRule="auto"/>
        <w:jc w:val="both"/>
        <w:rPr>
          <w:sz w:val="23"/>
          <w:szCs w:val="23"/>
        </w:rPr>
      </w:pPr>
      <w:r>
        <w:rPr>
          <w:sz w:val="23"/>
          <w:szCs w:val="23"/>
        </w:rPr>
        <w:t>Cette phase consiste à analyser un certain nombre de composantes qui servent à orienter le projet de développement du système d’apprentissage : les besoins de formation, les caractéristiques de la clientèle cible, le contexte dans lequel s’insère la formation, les ressources existantes pouvant être utilisées ou adaptées pour le système d’apprentissage (Basque, 2004, p. 8).</w:t>
      </w:r>
    </w:p>
    <w:p w:rsidR="001176FB" w:rsidRDefault="001176FB" w:rsidP="00610453">
      <w:pPr>
        <w:pStyle w:val="Default"/>
        <w:spacing w:line="360" w:lineRule="auto"/>
        <w:jc w:val="both"/>
        <w:rPr>
          <w:sz w:val="23"/>
          <w:szCs w:val="23"/>
        </w:rPr>
      </w:pPr>
      <w:r>
        <w:rPr>
          <w:sz w:val="23"/>
          <w:szCs w:val="23"/>
        </w:rPr>
        <w:t xml:space="preserve">Ce modèle, qui se veut aussi non linéaire, emprunte une approche cognitiviste de l’apprentissage et se présente comme un processus souple et englobant, car le modèle s’opérationnalise graduellement et se réajuste constamment en se basant sur : </w:t>
      </w:r>
    </w:p>
    <w:p w:rsidR="001176FB" w:rsidRPr="001176FB" w:rsidRDefault="001176FB" w:rsidP="001176FB">
      <w:pPr>
        <w:pStyle w:val="Default"/>
        <w:spacing w:line="360" w:lineRule="auto"/>
        <w:jc w:val="both"/>
        <w:rPr>
          <w:sz w:val="23"/>
          <w:szCs w:val="23"/>
        </w:rPr>
      </w:pPr>
      <w:r w:rsidRPr="001176FB">
        <w:rPr>
          <w:b/>
          <w:bCs/>
          <w:sz w:val="23"/>
          <w:szCs w:val="23"/>
        </w:rPr>
        <w:t>1. Analyser les besoins</w:t>
      </w:r>
    </w:p>
    <w:p w:rsidR="001176FB" w:rsidRPr="001176FB" w:rsidRDefault="001176FB" w:rsidP="001176FB">
      <w:pPr>
        <w:pStyle w:val="Default"/>
        <w:spacing w:line="360" w:lineRule="auto"/>
        <w:jc w:val="both"/>
        <w:rPr>
          <w:sz w:val="23"/>
          <w:szCs w:val="23"/>
        </w:rPr>
      </w:pPr>
      <w:r w:rsidRPr="001176FB">
        <w:rPr>
          <w:sz w:val="23"/>
          <w:szCs w:val="23"/>
        </w:rPr>
        <w:t>● Quels sont les objectifs généraux ?</w:t>
      </w:r>
    </w:p>
    <w:p w:rsidR="001176FB" w:rsidRPr="001176FB" w:rsidRDefault="001176FB" w:rsidP="001176FB">
      <w:pPr>
        <w:pStyle w:val="Default"/>
        <w:spacing w:line="360" w:lineRule="auto"/>
        <w:jc w:val="both"/>
        <w:rPr>
          <w:sz w:val="23"/>
          <w:szCs w:val="23"/>
        </w:rPr>
      </w:pPr>
      <w:r w:rsidRPr="001176FB">
        <w:rPr>
          <w:sz w:val="23"/>
          <w:szCs w:val="23"/>
        </w:rPr>
        <w:t>● Quels sont les contenus pédagogiques ?</w:t>
      </w:r>
    </w:p>
    <w:p w:rsidR="001176FB" w:rsidRPr="001176FB" w:rsidRDefault="001176FB" w:rsidP="001176FB">
      <w:pPr>
        <w:pStyle w:val="Default"/>
        <w:spacing w:line="360" w:lineRule="auto"/>
        <w:jc w:val="both"/>
        <w:rPr>
          <w:sz w:val="23"/>
          <w:szCs w:val="23"/>
        </w:rPr>
      </w:pPr>
      <w:r w:rsidRPr="001176FB">
        <w:rPr>
          <w:sz w:val="23"/>
          <w:szCs w:val="23"/>
        </w:rPr>
        <w:t>● Quelles sont les modalités pédagogiques ?</w:t>
      </w:r>
    </w:p>
    <w:p w:rsidR="001176FB" w:rsidRPr="001176FB" w:rsidRDefault="001176FB" w:rsidP="001176FB">
      <w:pPr>
        <w:pStyle w:val="Default"/>
        <w:spacing w:line="360" w:lineRule="auto"/>
        <w:jc w:val="both"/>
        <w:rPr>
          <w:sz w:val="23"/>
          <w:szCs w:val="23"/>
        </w:rPr>
      </w:pPr>
      <w:r w:rsidRPr="001176FB">
        <w:rPr>
          <w:sz w:val="23"/>
          <w:szCs w:val="23"/>
        </w:rPr>
        <w:t>● Quel est le public cible et quelles sont ses caractéristiques (niveau, compétences…) ?</w:t>
      </w:r>
    </w:p>
    <w:p w:rsidR="001176FB" w:rsidRPr="001176FB" w:rsidRDefault="001176FB" w:rsidP="001176FB">
      <w:pPr>
        <w:pStyle w:val="Default"/>
        <w:spacing w:line="360" w:lineRule="auto"/>
        <w:jc w:val="both"/>
        <w:rPr>
          <w:sz w:val="23"/>
          <w:szCs w:val="23"/>
        </w:rPr>
      </w:pPr>
      <w:r w:rsidRPr="001176FB">
        <w:rPr>
          <w:b/>
          <w:bCs/>
          <w:sz w:val="23"/>
          <w:szCs w:val="23"/>
        </w:rPr>
        <w:t>2. Analyser l’existant et les moyens</w:t>
      </w:r>
    </w:p>
    <w:p w:rsidR="001176FB" w:rsidRPr="001176FB" w:rsidRDefault="001176FB" w:rsidP="001176FB">
      <w:pPr>
        <w:pStyle w:val="Default"/>
        <w:spacing w:line="360" w:lineRule="auto"/>
        <w:jc w:val="both"/>
        <w:rPr>
          <w:sz w:val="23"/>
          <w:szCs w:val="23"/>
        </w:rPr>
      </w:pPr>
      <w:r w:rsidRPr="001176FB">
        <w:rPr>
          <w:sz w:val="23"/>
          <w:szCs w:val="23"/>
        </w:rPr>
        <w:lastRenderedPageBreak/>
        <w:t>● Quels sont les moyens disponibles pour le projet ?</w:t>
      </w:r>
    </w:p>
    <w:p w:rsidR="001176FB" w:rsidRPr="001176FB" w:rsidRDefault="001176FB" w:rsidP="001176FB">
      <w:pPr>
        <w:pStyle w:val="Default"/>
        <w:spacing w:line="360" w:lineRule="auto"/>
        <w:jc w:val="both"/>
        <w:rPr>
          <w:sz w:val="23"/>
          <w:szCs w:val="23"/>
        </w:rPr>
      </w:pPr>
      <w:r w:rsidRPr="001176FB">
        <w:rPr>
          <w:sz w:val="23"/>
          <w:szCs w:val="23"/>
        </w:rPr>
        <w:t>● Quel est le budget disponible ?</w:t>
      </w:r>
    </w:p>
    <w:p w:rsidR="001176FB" w:rsidRPr="001176FB" w:rsidRDefault="001176FB" w:rsidP="001176FB">
      <w:pPr>
        <w:pStyle w:val="Default"/>
        <w:spacing w:line="360" w:lineRule="auto"/>
        <w:jc w:val="both"/>
        <w:rPr>
          <w:sz w:val="23"/>
          <w:szCs w:val="23"/>
        </w:rPr>
      </w:pPr>
      <w:r w:rsidRPr="001176FB">
        <w:rPr>
          <w:sz w:val="23"/>
          <w:szCs w:val="23"/>
        </w:rPr>
        <w:t>● Recenser le matériel et les ressources existantes</w:t>
      </w:r>
    </w:p>
    <w:p w:rsidR="001176FB" w:rsidRPr="001176FB" w:rsidRDefault="001176FB" w:rsidP="001176FB">
      <w:pPr>
        <w:pStyle w:val="Default"/>
        <w:spacing w:line="360" w:lineRule="auto"/>
        <w:jc w:val="both"/>
        <w:rPr>
          <w:sz w:val="23"/>
          <w:szCs w:val="23"/>
        </w:rPr>
      </w:pPr>
      <w:r w:rsidRPr="001176FB">
        <w:rPr>
          <w:sz w:val="23"/>
          <w:szCs w:val="23"/>
        </w:rPr>
        <w:t>● De quel délai dispose-t-on ?</w:t>
      </w:r>
    </w:p>
    <w:p w:rsidR="001176FB" w:rsidRPr="001176FB" w:rsidRDefault="001176FB" w:rsidP="001176FB">
      <w:pPr>
        <w:pStyle w:val="Default"/>
        <w:spacing w:line="360" w:lineRule="auto"/>
        <w:jc w:val="both"/>
        <w:rPr>
          <w:sz w:val="23"/>
          <w:szCs w:val="23"/>
        </w:rPr>
      </w:pPr>
      <w:r w:rsidRPr="001176FB">
        <w:rPr>
          <w:sz w:val="23"/>
          <w:szCs w:val="23"/>
        </w:rPr>
        <w:t>● Existe-t-il des normes à respecter ?</w:t>
      </w:r>
    </w:p>
    <w:p w:rsidR="001176FB" w:rsidRPr="001176FB" w:rsidRDefault="001176FB" w:rsidP="001176FB">
      <w:pPr>
        <w:pStyle w:val="Default"/>
        <w:spacing w:line="360" w:lineRule="auto"/>
        <w:jc w:val="both"/>
        <w:rPr>
          <w:sz w:val="23"/>
          <w:szCs w:val="23"/>
        </w:rPr>
      </w:pPr>
      <w:r w:rsidRPr="001176FB">
        <w:rPr>
          <w:b/>
          <w:bCs/>
          <w:sz w:val="23"/>
          <w:szCs w:val="23"/>
        </w:rPr>
        <w:t>3. Questionner la pertinence d’un produit multimédia</w:t>
      </w:r>
    </w:p>
    <w:p w:rsidR="001176FB" w:rsidRPr="001176FB" w:rsidRDefault="001176FB" w:rsidP="001176FB">
      <w:pPr>
        <w:pStyle w:val="Default"/>
        <w:spacing w:line="360" w:lineRule="auto"/>
        <w:jc w:val="both"/>
        <w:rPr>
          <w:sz w:val="23"/>
          <w:szCs w:val="23"/>
        </w:rPr>
      </w:pPr>
      <w:r w:rsidRPr="001176FB">
        <w:rPr>
          <w:sz w:val="23"/>
          <w:szCs w:val="23"/>
        </w:rPr>
        <w:t>● Quelle sera sa valeur ajoutée ?</w:t>
      </w:r>
    </w:p>
    <w:p w:rsidR="001176FB" w:rsidRPr="001176FB" w:rsidRDefault="001176FB" w:rsidP="001176FB">
      <w:pPr>
        <w:pStyle w:val="Default"/>
        <w:spacing w:line="360" w:lineRule="auto"/>
        <w:jc w:val="both"/>
        <w:rPr>
          <w:sz w:val="23"/>
          <w:szCs w:val="23"/>
        </w:rPr>
      </w:pPr>
      <w:r w:rsidRPr="001176FB">
        <w:rPr>
          <w:sz w:val="23"/>
          <w:szCs w:val="23"/>
        </w:rPr>
        <w:t xml:space="preserve">● Est-il adapté au mode de diffusion de la formation ? </w:t>
      </w:r>
      <w:proofErr w:type="gramStart"/>
      <w:r w:rsidRPr="001176FB">
        <w:rPr>
          <w:sz w:val="23"/>
          <w:szCs w:val="23"/>
        </w:rPr>
        <w:t>aux</w:t>
      </w:r>
      <w:proofErr w:type="gramEnd"/>
      <w:r w:rsidRPr="001176FB">
        <w:rPr>
          <w:sz w:val="23"/>
          <w:szCs w:val="23"/>
        </w:rPr>
        <w:t xml:space="preserve"> compétences et aux besoins des apprenants ? </w:t>
      </w:r>
    </w:p>
    <w:p w:rsidR="00610453" w:rsidRDefault="00610453" w:rsidP="00610453">
      <w:pPr>
        <w:pStyle w:val="Default"/>
        <w:spacing w:line="360" w:lineRule="auto"/>
        <w:jc w:val="both"/>
        <w:rPr>
          <w:rFonts w:asciiTheme="majorBidi" w:hAnsiTheme="majorBidi" w:cstheme="majorBidi"/>
          <w:color w:val="auto"/>
        </w:rPr>
      </w:pPr>
    </w:p>
    <w:p w:rsidR="001176FB" w:rsidRPr="001176FB" w:rsidRDefault="001176FB" w:rsidP="001176FB">
      <w:pPr>
        <w:pStyle w:val="Default"/>
        <w:rPr>
          <w:b/>
          <w:bCs/>
          <w:sz w:val="23"/>
          <w:szCs w:val="23"/>
        </w:rPr>
      </w:pPr>
      <w:r w:rsidRPr="001176FB">
        <w:rPr>
          <w:b/>
          <w:bCs/>
          <w:sz w:val="23"/>
          <w:szCs w:val="23"/>
        </w:rPr>
        <w:t xml:space="preserve">2 Design (Conception) </w:t>
      </w:r>
    </w:p>
    <w:p w:rsidR="001176FB" w:rsidRDefault="001176FB" w:rsidP="001176FB">
      <w:pPr>
        <w:pStyle w:val="Default"/>
        <w:spacing w:line="360" w:lineRule="auto"/>
        <w:jc w:val="both"/>
        <w:rPr>
          <w:sz w:val="23"/>
          <w:szCs w:val="23"/>
        </w:rPr>
      </w:pPr>
      <w:r>
        <w:rPr>
          <w:sz w:val="23"/>
          <w:szCs w:val="23"/>
        </w:rPr>
        <w:t>Le Design repose essentiellement sur la responsabilité de l’enseignante ou de l’enseignant et vise le développement d’une stratégie d’enseignement qui permettra d’atteindre les objectifs établis à la phase précédente. Pour ce faire, on déterminera l’objectif général de la formation. De là, on identifiera les objectifs spécifiques qui à leur tour seront subdivisés en sous-éléments d’apprentissage et finalement en contenu. De plus, cette phase a pour objet de développer la stratégie pédagogique et à sélectionner les médias d’apprentissage ainsi que les différents éléments composant le matériel pédagogique à développer pour la formation (Basque, 2010).</w:t>
      </w:r>
    </w:p>
    <w:p w:rsidR="001176FB" w:rsidRPr="001176FB" w:rsidRDefault="001176FB" w:rsidP="001176FB">
      <w:pPr>
        <w:pStyle w:val="Default"/>
        <w:spacing w:line="360" w:lineRule="auto"/>
        <w:jc w:val="both"/>
        <w:rPr>
          <w:sz w:val="23"/>
          <w:szCs w:val="23"/>
        </w:rPr>
      </w:pPr>
      <w:r w:rsidRPr="001176FB">
        <w:rPr>
          <w:sz w:val="23"/>
          <w:szCs w:val="23"/>
        </w:rPr>
        <w:t>Cette phase vise essentiellement à :</w:t>
      </w:r>
    </w:p>
    <w:p w:rsidR="001176FB" w:rsidRPr="001176FB" w:rsidRDefault="001176FB" w:rsidP="00B245E7">
      <w:pPr>
        <w:pStyle w:val="Default"/>
        <w:spacing w:line="360" w:lineRule="auto"/>
        <w:jc w:val="both"/>
        <w:rPr>
          <w:sz w:val="23"/>
          <w:szCs w:val="23"/>
        </w:rPr>
      </w:pPr>
      <w:r w:rsidRPr="001176FB">
        <w:rPr>
          <w:sz w:val="23"/>
          <w:szCs w:val="23"/>
        </w:rPr>
        <w:t>● spécifier les objectifs d’apprentissage et les éléments de contenu qui seront</w:t>
      </w:r>
      <w:r w:rsidR="00B245E7">
        <w:rPr>
          <w:sz w:val="23"/>
          <w:szCs w:val="23"/>
        </w:rPr>
        <w:t xml:space="preserve"> </w:t>
      </w:r>
      <w:r w:rsidRPr="001176FB">
        <w:rPr>
          <w:sz w:val="23"/>
          <w:szCs w:val="23"/>
        </w:rPr>
        <w:t>abordés dans la formation,</w:t>
      </w:r>
    </w:p>
    <w:p w:rsidR="001176FB" w:rsidRPr="001176FB" w:rsidRDefault="001176FB" w:rsidP="00B245E7">
      <w:pPr>
        <w:pStyle w:val="Default"/>
        <w:spacing w:line="360" w:lineRule="auto"/>
        <w:jc w:val="both"/>
        <w:rPr>
          <w:sz w:val="23"/>
          <w:szCs w:val="23"/>
        </w:rPr>
      </w:pPr>
      <w:r w:rsidRPr="001176FB">
        <w:rPr>
          <w:sz w:val="23"/>
          <w:szCs w:val="23"/>
        </w:rPr>
        <w:t>● définir la structure générale (scénario ou parcours d'apprentissage) et le</w:t>
      </w:r>
      <w:r w:rsidR="00B245E7">
        <w:rPr>
          <w:sz w:val="23"/>
          <w:szCs w:val="23"/>
        </w:rPr>
        <w:t xml:space="preserve"> </w:t>
      </w:r>
      <w:r w:rsidRPr="001176FB">
        <w:rPr>
          <w:sz w:val="23"/>
          <w:szCs w:val="23"/>
        </w:rPr>
        <w:t>découpage (modules, séquences, activités)</w:t>
      </w:r>
    </w:p>
    <w:p w:rsidR="001176FB" w:rsidRPr="001176FB" w:rsidRDefault="001176FB" w:rsidP="001176FB">
      <w:pPr>
        <w:pStyle w:val="Default"/>
        <w:spacing w:line="360" w:lineRule="auto"/>
        <w:jc w:val="both"/>
        <w:rPr>
          <w:sz w:val="23"/>
          <w:szCs w:val="23"/>
        </w:rPr>
      </w:pPr>
      <w:r w:rsidRPr="001176FB">
        <w:rPr>
          <w:sz w:val="23"/>
          <w:szCs w:val="23"/>
        </w:rPr>
        <w:t>● mettre au point la stratégie pédagogique,</w:t>
      </w:r>
    </w:p>
    <w:p w:rsidR="001176FB" w:rsidRPr="001176FB" w:rsidRDefault="001176FB" w:rsidP="001176FB">
      <w:pPr>
        <w:pStyle w:val="Default"/>
        <w:spacing w:line="360" w:lineRule="auto"/>
        <w:jc w:val="both"/>
        <w:rPr>
          <w:sz w:val="23"/>
          <w:szCs w:val="23"/>
        </w:rPr>
      </w:pPr>
      <w:r w:rsidRPr="001176FB">
        <w:rPr>
          <w:sz w:val="23"/>
          <w:szCs w:val="23"/>
        </w:rPr>
        <w:t>● sélectionner les médias d’apprentissage,</w:t>
      </w:r>
    </w:p>
    <w:p w:rsidR="001176FB" w:rsidRDefault="001176FB" w:rsidP="001176FB">
      <w:pPr>
        <w:pStyle w:val="Default"/>
        <w:spacing w:line="360" w:lineRule="auto"/>
        <w:jc w:val="both"/>
        <w:rPr>
          <w:sz w:val="23"/>
          <w:szCs w:val="23"/>
        </w:rPr>
      </w:pPr>
      <w:r w:rsidRPr="001176FB">
        <w:rPr>
          <w:sz w:val="23"/>
          <w:szCs w:val="23"/>
        </w:rPr>
        <w:t>● faire des choix pédagogiques et techniques adéquats en fonction de l’analyse.</w:t>
      </w:r>
    </w:p>
    <w:p w:rsidR="001176FB" w:rsidRPr="001176FB" w:rsidRDefault="001176FB" w:rsidP="001176FB">
      <w:pPr>
        <w:pStyle w:val="Default"/>
        <w:spacing w:line="360" w:lineRule="auto"/>
        <w:jc w:val="both"/>
        <w:rPr>
          <w:sz w:val="23"/>
          <w:szCs w:val="23"/>
        </w:rPr>
      </w:pPr>
      <w:r w:rsidRPr="001176FB">
        <w:rPr>
          <w:sz w:val="23"/>
          <w:szCs w:val="23"/>
        </w:rPr>
        <w:t>La scénarisation et de scénario pédagogique comprend 3 parties</w:t>
      </w:r>
      <w:r>
        <w:rPr>
          <w:sz w:val="23"/>
          <w:szCs w:val="23"/>
        </w:rPr>
        <w:t xml:space="preserve"> </w:t>
      </w:r>
      <w:r w:rsidRPr="001176FB">
        <w:rPr>
          <w:sz w:val="23"/>
          <w:szCs w:val="23"/>
        </w:rPr>
        <w:t>successives :</w:t>
      </w:r>
    </w:p>
    <w:p w:rsidR="004D7E54" w:rsidRPr="001176FB" w:rsidRDefault="00BC54DD" w:rsidP="001176FB">
      <w:pPr>
        <w:pStyle w:val="Default"/>
        <w:numPr>
          <w:ilvl w:val="0"/>
          <w:numId w:val="8"/>
        </w:numPr>
        <w:spacing w:line="360" w:lineRule="auto"/>
        <w:jc w:val="both"/>
        <w:rPr>
          <w:sz w:val="23"/>
          <w:szCs w:val="23"/>
        </w:rPr>
      </w:pPr>
      <w:r w:rsidRPr="001176FB">
        <w:rPr>
          <w:sz w:val="23"/>
          <w:szCs w:val="23"/>
        </w:rPr>
        <w:t>la conception pédagogique : détailler les objectifs et sous-objectifs pédagogiques, structurer les contenus, les découper en modules ou grains, définir les stratégies  pédagogiques</w:t>
      </w:r>
    </w:p>
    <w:p w:rsidR="001176FB" w:rsidRPr="001176FB" w:rsidRDefault="001176FB" w:rsidP="001176FB">
      <w:pPr>
        <w:pStyle w:val="Default"/>
        <w:spacing w:line="360" w:lineRule="auto"/>
        <w:ind w:firstLine="360"/>
        <w:jc w:val="both"/>
        <w:rPr>
          <w:sz w:val="23"/>
          <w:szCs w:val="23"/>
        </w:rPr>
      </w:pPr>
      <w:r w:rsidRPr="001176FB">
        <w:rPr>
          <w:sz w:val="23"/>
          <w:szCs w:val="23"/>
        </w:rPr>
        <w:t>2-  la conception graphique et ergonomique : définir les modes de navigation dans le cours, concevoir les modèles de pages, définir une charte graphique</w:t>
      </w:r>
    </w:p>
    <w:p w:rsidR="001176FB" w:rsidRDefault="001176FB" w:rsidP="001176FB">
      <w:pPr>
        <w:pStyle w:val="Default"/>
        <w:numPr>
          <w:ilvl w:val="0"/>
          <w:numId w:val="9"/>
        </w:numPr>
        <w:spacing w:line="360" w:lineRule="auto"/>
        <w:jc w:val="both"/>
        <w:rPr>
          <w:sz w:val="23"/>
          <w:szCs w:val="23"/>
        </w:rPr>
      </w:pPr>
      <w:r w:rsidRPr="001176FB">
        <w:rPr>
          <w:sz w:val="23"/>
          <w:szCs w:val="23"/>
        </w:rPr>
        <w:t>la conception détaillée : définir les activités des apprenants pour chaque objectif pédagogique, définir les outils et suppo</w:t>
      </w:r>
      <w:r>
        <w:rPr>
          <w:sz w:val="23"/>
          <w:szCs w:val="23"/>
        </w:rPr>
        <w:t xml:space="preserve">rts de ces activités </w:t>
      </w:r>
      <w:r w:rsidRPr="001176FB">
        <w:rPr>
          <w:sz w:val="23"/>
          <w:szCs w:val="23"/>
        </w:rPr>
        <w:t>(storyboard)</w:t>
      </w:r>
      <w:r>
        <w:rPr>
          <w:sz w:val="23"/>
          <w:szCs w:val="23"/>
        </w:rPr>
        <w:t>.</w:t>
      </w:r>
    </w:p>
    <w:p w:rsidR="001176FB" w:rsidRPr="001176FB" w:rsidRDefault="001176FB" w:rsidP="001176FB">
      <w:pPr>
        <w:pStyle w:val="Default"/>
        <w:spacing w:line="360" w:lineRule="auto"/>
        <w:ind w:left="720"/>
        <w:jc w:val="both"/>
        <w:rPr>
          <w:sz w:val="23"/>
          <w:szCs w:val="23"/>
        </w:rPr>
      </w:pPr>
    </w:p>
    <w:p w:rsidR="001176FB" w:rsidRPr="001176FB" w:rsidRDefault="001176FB" w:rsidP="001176FB">
      <w:pPr>
        <w:pStyle w:val="Default"/>
        <w:spacing w:line="360" w:lineRule="auto"/>
        <w:jc w:val="both"/>
        <w:rPr>
          <w:sz w:val="23"/>
          <w:szCs w:val="23"/>
        </w:rPr>
      </w:pPr>
      <w:r w:rsidRPr="001176FB">
        <w:rPr>
          <w:b/>
          <w:bCs/>
          <w:sz w:val="23"/>
          <w:szCs w:val="23"/>
          <w:u w:val="single"/>
        </w:rPr>
        <w:t xml:space="preserve">Description des </w:t>
      </w:r>
      <w:proofErr w:type="spellStart"/>
      <w:r w:rsidRPr="001176FB">
        <w:rPr>
          <w:b/>
          <w:bCs/>
          <w:sz w:val="23"/>
          <w:szCs w:val="23"/>
          <w:u w:val="single"/>
        </w:rPr>
        <w:t>storyboards</w:t>
      </w:r>
      <w:proofErr w:type="spellEnd"/>
      <w:r w:rsidRPr="001176FB">
        <w:rPr>
          <w:b/>
          <w:bCs/>
          <w:sz w:val="23"/>
          <w:szCs w:val="23"/>
          <w:u w:val="single"/>
        </w:rPr>
        <w:t xml:space="preserve"> </w:t>
      </w:r>
    </w:p>
    <w:p w:rsidR="001176FB" w:rsidRPr="001176FB" w:rsidRDefault="001176FB" w:rsidP="001176FB">
      <w:pPr>
        <w:pStyle w:val="Default"/>
        <w:spacing w:line="360" w:lineRule="auto"/>
        <w:jc w:val="both"/>
        <w:rPr>
          <w:sz w:val="23"/>
          <w:szCs w:val="23"/>
        </w:rPr>
      </w:pPr>
      <w:r w:rsidRPr="001176FB">
        <w:rPr>
          <w:sz w:val="23"/>
          <w:szCs w:val="23"/>
        </w:rPr>
        <w:t>Le storyboard est constitué de dessins de chaque plan, d’une indication de la nature de ce plan, du mouvement de la caméra, de la description de l’action et d’indications sonores (dialogues, voix off, musique, bruitages</w:t>
      </w:r>
      <w:proofErr w:type="gramStart"/>
      <w:r w:rsidRPr="001176FB">
        <w:rPr>
          <w:sz w:val="23"/>
          <w:szCs w:val="23"/>
        </w:rPr>
        <w:t>..)</w:t>
      </w:r>
      <w:proofErr w:type="gramEnd"/>
    </w:p>
    <w:p w:rsidR="001176FB" w:rsidRPr="001176FB" w:rsidRDefault="001176FB" w:rsidP="001176FB">
      <w:pPr>
        <w:pStyle w:val="Default"/>
        <w:spacing w:line="360" w:lineRule="auto"/>
        <w:jc w:val="both"/>
        <w:rPr>
          <w:sz w:val="23"/>
          <w:szCs w:val="23"/>
        </w:rPr>
      </w:pPr>
      <w:r w:rsidRPr="001176FB">
        <w:rPr>
          <w:sz w:val="23"/>
          <w:szCs w:val="23"/>
        </w:rPr>
        <w:t>Au cours de cette phase, on distingue deux niveaux d’intervention :</w:t>
      </w:r>
    </w:p>
    <w:p w:rsidR="001176FB" w:rsidRPr="001176FB" w:rsidRDefault="001176FB" w:rsidP="001176FB">
      <w:pPr>
        <w:pStyle w:val="Default"/>
        <w:spacing w:line="360" w:lineRule="auto"/>
        <w:jc w:val="both"/>
        <w:rPr>
          <w:sz w:val="23"/>
          <w:szCs w:val="23"/>
        </w:rPr>
      </w:pPr>
      <w:r w:rsidRPr="001176FB">
        <w:rPr>
          <w:sz w:val="23"/>
          <w:szCs w:val="23"/>
        </w:rPr>
        <w:lastRenderedPageBreak/>
        <w:t>** d’une part, le macro-design, qui consiste à faire le design de l’architecture globale du système d’apprentissage.</w:t>
      </w:r>
    </w:p>
    <w:p w:rsidR="001176FB" w:rsidRPr="001176FB" w:rsidRDefault="001176FB" w:rsidP="001176FB">
      <w:pPr>
        <w:pStyle w:val="Default"/>
        <w:spacing w:line="360" w:lineRule="auto"/>
        <w:jc w:val="both"/>
        <w:rPr>
          <w:sz w:val="23"/>
          <w:szCs w:val="23"/>
        </w:rPr>
      </w:pPr>
      <w:r w:rsidRPr="001176FB">
        <w:rPr>
          <w:sz w:val="23"/>
          <w:szCs w:val="23"/>
        </w:rPr>
        <w:t xml:space="preserve"> </w:t>
      </w:r>
    </w:p>
    <w:p w:rsidR="001176FB" w:rsidRDefault="001176FB" w:rsidP="001176FB">
      <w:pPr>
        <w:pStyle w:val="Default"/>
        <w:spacing w:line="360" w:lineRule="auto"/>
        <w:jc w:val="both"/>
        <w:rPr>
          <w:sz w:val="23"/>
          <w:szCs w:val="23"/>
        </w:rPr>
      </w:pPr>
      <w:r w:rsidRPr="001176FB">
        <w:rPr>
          <w:sz w:val="23"/>
          <w:szCs w:val="23"/>
        </w:rPr>
        <w:t>** le micro-design, qui consiste à faire le design de chacune des différentes composantes du système d’apprentissage.</w:t>
      </w:r>
    </w:p>
    <w:p w:rsidR="001176FB" w:rsidRDefault="001176FB" w:rsidP="001176FB">
      <w:pPr>
        <w:pStyle w:val="Default"/>
        <w:spacing w:line="360" w:lineRule="auto"/>
        <w:jc w:val="both"/>
        <w:rPr>
          <w:sz w:val="23"/>
          <w:szCs w:val="23"/>
        </w:rPr>
      </w:pPr>
    </w:p>
    <w:p w:rsidR="001176FB" w:rsidRPr="001176FB" w:rsidRDefault="001176FB" w:rsidP="001176FB">
      <w:pPr>
        <w:pStyle w:val="Default"/>
        <w:rPr>
          <w:b/>
          <w:bCs/>
          <w:sz w:val="23"/>
          <w:szCs w:val="23"/>
        </w:rPr>
      </w:pPr>
      <w:r w:rsidRPr="001176FB">
        <w:rPr>
          <w:b/>
          <w:bCs/>
          <w:sz w:val="23"/>
          <w:szCs w:val="23"/>
        </w:rPr>
        <w:t xml:space="preserve">3 Développement (production ou réalisation) </w:t>
      </w:r>
    </w:p>
    <w:p w:rsidR="001176FB" w:rsidRDefault="001176FB" w:rsidP="001176FB">
      <w:pPr>
        <w:pStyle w:val="Default"/>
        <w:spacing w:line="360" w:lineRule="auto"/>
        <w:jc w:val="both"/>
        <w:rPr>
          <w:sz w:val="23"/>
          <w:szCs w:val="23"/>
        </w:rPr>
      </w:pPr>
      <w:r>
        <w:rPr>
          <w:sz w:val="23"/>
          <w:szCs w:val="23"/>
        </w:rPr>
        <w:t>Cette troisième phase consiste à donner forme au projet de formation en s’appuyant sur les deux étapes précédentes. Principalement, l’objectif est de mettre en forme le dispositif d’apprentissage grâce aux divers outils tels papier, crayon, photo, matériel audio ou vidéo, caméra, ordinateur, logiciel, plateforme pédagogique, etc., selon Lebrun (2007) :</w:t>
      </w:r>
    </w:p>
    <w:p w:rsidR="001176FB" w:rsidRDefault="001176FB" w:rsidP="001176FB">
      <w:pPr>
        <w:pStyle w:val="Default"/>
        <w:spacing w:line="360" w:lineRule="auto"/>
        <w:jc w:val="both"/>
        <w:rPr>
          <w:sz w:val="23"/>
          <w:szCs w:val="23"/>
        </w:rPr>
      </w:pPr>
      <w:r>
        <w:rPr>
          <w:sz w:val="23"/>
          <w:szCs w:val="23"/>
        </w:rPr>
        <w:t xml:space="preserve">Il s’agira de construire le plan des différentes leçons, et d’élaborer les ressources nécessaires (les documents nécessaires, les médias…). Cela peut inclure du </w:t>
      </w:r>
      <w:r>
        <w:rPr>
          <w:i/>
          <w:iCs/>
          <w:sz w:val="23"/>
          <w:szCs w:val="23"/>
        </w:rPr>
        <w:t xml:space="preserve">hardware </w:t>
      </w:r>
      <w:r>
        <w:rPr>
          <w:sz w:val="23"/>
          <w:szCs w:val="23"/>
        </w:rPr>
        <w:t xml:space="preserve">(le matériel nécessaire pour les expériences) et du </w:t>
      </w:r>
      <w:r>
        <w:rPr>
          <w:i/>
          <w:iCs/>
          <w:sz w:val="23"/>
          <w:szCs w:val="23"/>
        </w:rPr>
        <w:t xml:space="preserve">software </w:t>
      </w:r>
      <w:r>
        <w:rPr>
          <w:sz w:val="23"/>
          <w:szCs w:val="23"/>
        </w:rPr>
        <w:t>(un logiciel d’</w:t>
      </w:r>
      <w:proofErr w:type="spellStart"/>
      <w:r>
        <w:rPr>
          <w:sz w:val="23"/>
          <w:szCs w:val="23"/>
        </w:rPr>
        <w:t>exercisation</w:t>
      </w:r>
      <w:proofErr w:type="spellEnd"/>
      <w:r>
        <w:rPr>
          <w:sz w:val="23"/>
          <w:szCs w:val="23"/>
        </w:rPr>
        <w:t>, par exemple) (p. 89).</w:t>
      </w:r>
    </w:p>
    <w:p w:rsidR="001176FB" w:rsidRPr="001176FB" w:rsidRDefault="00D772D2" w:rsidP="001176FB">
      <w:pPr>
        <w:pStyle w:val="Default"/>
        <w:spacing w:line="360" w:lineRule="auto"/>
        <w:jc w:val="both"/>
        <w:rPr>
          <w:sz w:val="23"/>
          <w:szCs w:val="23"/>
        </w:rPr>
      </w:pPr>
      <w:r>
        <w:rPr>
          <w:sz w:val="23"/>
          <w:szCs w:val="23"/>
        </w:rPr>
        <w:t>C</w:t>
      </w:r>
      <w:r w:rsidR="001176FB" w:rsidRPr="00D772D2">
        <w:rPr>
          <w:sz w:val="23"/>
          <w:szCs w:val="23"/>
        </w:rPr>
        <w:t>ette phase consiste à créer les contenus et les activités, à mettre en forme le système d’apprentissage, à l’aide de divers outils (papier, crayon, appareil photographique, traitement de texte, éditeur graphique, logiciel de programmation, etc.).</w:t>
      </w:r>
    </w:p>
    <w:p w:rsidR="001176FB" w:rsidRPr="001176FB" w:rsidRDefault="001176FB" w:rsidP="001176FB">
      <w:pPr>
        <w:pStyle w:val="Default"/>
        <w:spacing w:line="360" w:lineRule="auto"/>
        <w:jc w:val="both"/>
        <w:rPr>
          <w:sz w:val="23"/>
          <w:szCs w:val="23"/>
        </w:rPr>
      </w:pPr>
      <w:r w:rsidRPr="00D772D2">
        <w:rPr>
          <w:sz w:val="23"/>
          <w:szCs w:val="23"/>
        </w:rPr>
        <w:t xml:space="preserve">C’est ainsi que : </w:t>
      </w:r>
    </w:p>
    <w:p w:rsidR="001176FB" w:rsidRPr="001176FB" w:rsidRDefault="001176FB" w:rsidP="002C4876">
      <w:pPr>
        <w:pStyle w:val="Default"/>
        <w:jc w:val="both"/>
        <w:rPr>
          <w:sz w:val="23"/>
          <w:szCs w:val="23"/>
        </w:rPr>
      </w:pPr>
      <w:r w:rsidRPr="00D772D2">
        <w:rPr>
          <w:sz w:val="23"/>
          <w:szCs w:val="23"/>
        </w:rPr>
        <w:t>. Générer des stratégies d'enseignement</w:t>
      </w:r>
    </w:p>
    <w:p w:rsidR="001176FB" w:rsidRPr="001176FB" w:rsidRDefault="001176FB" w:rsidP="002C4876">
      <w:pPr>
        <w:pStyle w:val="Default"/>
        <w:jc w:val="both"/>
        <w:rPr>
          <w:sz w:val="23"/>
          <w:szCs w:val="23"/>
        </w:rPr>
      </w:pPr>
      <w:r w:rsidRPr="00D772D2">
        <w:rPr>
          <w:sz w:val="23"/>
          <w:szCs w:val="23"/>
        </w:rPr>
        <w:br/>
        <w:t>. Sélectionner ou développer des médias</w:t>
      </w:r>
    </w:p>
    <w:p w:rsidR="001176FB" w:rsidRPr="001176FB" w:rsidRDefault="001176FB" w:rsidP="002C4876">
      <w:pPr>
        <w:pStyle w:val="Default"/>
        <w:jc w:val="both"/>
        <w:rPr>
          <w:sz w:val="23"/>
          <w:szCs w:val="23"/>
        </w:rPr>
      </w:pPr>
      <w:r w:rsidRPr="00D772D2">
        <w:rPr>
          <w:sz w:val="23"/>
          <w:szCs w:val="23"/>
        </w:rPr>
        <w:br/>
        <w:t xml:space="preserve">. Développer des guides pour l‘apprenant </w:t>
      </w:r>
    </w:p>
    <w:p w:rsidR="001176FB" w:rsidRPr="001176FB" w:rsidRDefault="001176FB" w:rsidP="002C4876">
      <w:pPr>
        <w:pStyle w:val="Default"/>
        <w:jc w:val="both"/>
        <w:rPr>
          <w:sz w:val="23"/>
          <w:szCs w:val="23"/>
        </w:rPr>
      </w:pPr>
      <w:r w:rsidRPr="00D772D2">
        <w:rPr>
          <w:sz w:val="23"/>
          <w:szCs w:val="23"/>
        </w:rPr>
        <w:br/>
        <w:t>. Développer des guides pour l'enseignant</w:t>
      </w:r>
    </w:p>
    <w:p w:rsidR="001176FB" w:rsidRPr="001176FB" w:rsidRDefault="001176FB" w:rsidP="002C4876">
      <w:pPr>
        <w:pStyle w:val="Default"/>
        <w:jc w:val="both"/>
        <w:rPr>
          <w:sz w:val="23"/>
          <w:szCs w:val="23"/>
        </w:rPr>
      </w:pPr>
      <w:r w:rsidRPr="00D772D2">
        <w:rPr>
          <w:sz w:val="23"/>
          <w:szCs w:val="23"/>
        </w:rPr>
        <w:br/>
        <w:t xml:space="preserve">. </w:t>
      </w:r>
      <w:proofErr w:type="gramStart"/>
      <w:r w:rsidRPr="00D772D2">
        <w:rPr>
          <w:sz w:val="23"/>
          <w:szCs w:val="23"/>
        </w:rPr>
        <w:t>révisions</w:t>
      </w:r>
      <w:proofErr w:type="gramEnd"/>
      <w:r w:rsidRPr="00D772D2">
        <w:rPr>
          <w:sz w:val="23"/>
          <w:szCs w:val="23"/>
        </w:rPr>
        <w:t xml:space="preserve"> conduite formative</w:t>
      </w:r>
    </w:p>
    <w:p w:rsidR="001176FB" w:rsidRDefault="001176FB" w:rsidP="002C4876">
      <w:pPr>
        <w:pStyle w:val="Default"/>
        <w:jc w:val="both"/>
        <w:rPr>
          <w:sz w:val="23"/>
          <w:szCs w:val="23"/>
        </w:rPr>
      </w:pPr>
      <w:r w:rsidRPr="00D772D2">
        <w:rPr>
          <w:sz w:val="23"/>
          <w:szCs w:val="23"/>
        </w:rPr>
        <w:br/>
        <w:t>. Effectuer un essai pilote</w:t>
      </w:r>
    </w:p>
    <w:p w:rsidR="00AF7564" w:rsidRPr="001176FB" w:rsidRDefault="00AF7564" w:rsidP="002C4876">
      <w:pPr>
        <w:pStyle w:val="Default"/>
        <w:jc w:val="both"/>
        <w:rPr>
          <w:sz w:val="23"/>
          <w:szCs w:val="23"/>
        </w:rPr>
      </w:pPr>
    </w:p>
    <w:p w:rsidR="001176FB" w:rsidRDefault="00FF5D90" w:rsidP="00FF5D90">
      <w:pPr>
        <w:pStyle w:val="Default"/>
        <w:spacing w:line="360" w:lineRule="auto"/>
        <w:jc w:val="both"/>
        <w:rPr>
          <w:b/>
          <w:bCs/>
          <w:sz w:val="23"/>
          <w:szCs w:val="23"/>
          <w:u w:val="single"/>
        </w:rPr>
      </w:pPr>
      <w:r w:rsidRPr="00FF5D90">
        <w:rPr>
          <w:b/>
          <w:bCs/>
          <w:sz w:val="23"/>
          <w:szCs w:val="23"/>
          <w:u w:val="single"/>
        </w:rPr>
        <w:t>Développement d’outils d’encadrement</w:t>
      </w:r>
    </w:p>
    <w:p w:rsidR="00FF5D90" w:rsidRPr="00FF5D90" w:rsidRDefault="00FF5D90" w:rsidP="00FF5D90">
      <w:pPr>
        <w:pStyle w:val="Default"/>
        <w:spacing w:line="360" w:lineRule="auto"/>
        <w:jc w:val="both"/>
        <w:rPr>
          <w:sz w:val="23"/>
          <w:szCs w:val="23"/>
        </w:rPr>
      </w:pPr>
      <w:r w:rsidRPr="00FF5D90">
        <w:rPr>
          <w:sz w:val="23"/>
          <w:szCs w:val="23"/>
        </w:rPr>
        <w:t>Au cours de modélisation de la structure du dispositif d’apprentissage, il faut déterminer les différentes stratégies et activités d’apprentissage ainsi que le contenu didactique  selon :</w:t>
      </w:r>
    </w:p>
    <w:p w:rsidR="004D7E54" w:rsidRPr="00FF5D90" w:rsidRDefault="00BC54DD" w:rsidP="00FF5D90">
      <w:pPr>
        <w:pStyle w:val="Default"/>
        <w:spacing w:line="360" w:lineRule="auto"/>
        <w:jc w:val="both"/>
        <w:rPr>
          <w:sz w:val="23"/>
          <w:szCs w:val="23"/>
        </w:rPr>
      </w:pPr>
      <w:r w:rsidRPr="00FF5D90">
        <w:rPr>
          <w:sz w:val="23"/>
          <w:szCs w:val="23"/>
        </w:rPr>
        <w:t>-  la structure d’apprentissage, méthode de représentation graphique des connaissances</w:t>
      </w:r>
    </w:p>
    <w:p w:rsidR="004D7E54" w:rsidRPr="00FF5D90" w:rsidRDefault="00BC54DD" w:rsidP="00FF5D90">
      <w:pPr>
        <w:pStyle w:val="Default"/>
        <w:spacing w:line="360" w:lineRule="auto"/>
        <w:jc w:val="both"/>
        <w:rPr>
          <w:sz w:val="23"/>
          <w:szCs w:val="23"/>
        </w:rPr>
      </w:pPr>
      <w:r w:rsidRPr="00FF5D90">
        <w:rPr>
          <w:sz w:val="23"/>
          <w:szCs w:val="23"/>
        </w:rPr>
        <w:t xml:space="preserve">- les </w:t>
      </w:r>
      <w:r w:rsidR="00FF5D90">
        <w:rPr>
          <w:sz w:val="23"/>
          <w:szCs w:val="23"/>
        </w:rPr>
        <w:t>unités d’apprentissage</w:t>
      </w:r>
      <w:r w:rsidRPr="00FF5D90">
        <w:rPr>
          <w:sz w:val="23"/>
          <w:szCs w:val="23"/>
        </w:rPr>
        <w:t>, les sous compétences du dispositif d’apprentissage</w:t>
      </w:r>
    </w:p>
    <w:p w:rsidR="00FF5D90" w:rsidRDefault="00FF5D90" w:rsidP="00FF5D90">
      <w:pPr>
        <w:pStyle w:val="Default"/>
        <w:spacing w:line="360" w:lineRule="auto"/>
        <w:jc w:val="both"/>
        <w:rPr>
          <w:sz w:val="23"/>
          <w:szCs w:val="23"/>
        </w:rPr>
      </w:pPr>
      <w:r w:rsidRPr="00FF5D90">
        <w:rPr>
          <w:sz w:val="23"/>
          <w:szCs w:val="23"/>
        </w:rPr>
        <w:t>- finalement les ressources pédagogiques associées à l’objet d’apprentissage</w:t>
      </w:r>
      <w:r>
        <w:rPr>
          <w:sz w:val="23"/>
          <w:szCs w:val="23"/>
        </w:rPr>
        <w:t>.</w:t>
      </w:r>
    </w:p>
    <w:p w:rsidR="00FF5D90" w:rsidRDefault="00FF5D90" w:rsidP="00FF5D90">
      <w:pPr>
        <w:pStyle w:val="Default"/>
        <w:spacing w:line="360" w:lineRule="auto"/>
        <w:jc w:val="both"/>
        <w:rPr>
          <w:sz w:val="23"/>
          <w:szCs w:val="23"/>
        </w:rPr>
      </w:pPr>
    </w:p>
    <w:p w:rsidR="00FF5D90" w:rsidRPr="00FF5D90" w:rsidRDefault="00FF5D90" w:rsidP="00FF5D90">
      <w:pPr>
        <w:pStyle w:val="Default"/>
        <w:rPr>
          <w:b/>
          <w:bCs/>
          <w:sz w:val="23"/>
          <w:szCs w:val="23"/>
        </w:rPr>
      </w:pPr>
      <w:r w:rsidRPr="00FF5D90">
        <w:rPr>
          <w:b/>
          <w:bCs/>
          <w:sz w:val="23"/>
          <w:szCs w:val="23"/>
        </w:rPr>
        <w:t xml:space="preserve">4 Implantation (implémentation ou diffusion) </w:t>
      </w:r>
    </w:p>
    <w:p w:rsidR="00FF5D90" w:rsidRDefault="00FF5D90" w:rsidP="00FF5D90">
      <w:pPr>
        <w:pStyle w:val="Default"/>
        <w:spacing w:line="360" w:lineRule="auto"/>
        <w:jc w:val="both"/>
        <w:rPr>
          <w:sz w:val="23"/>
          <w:szCs w:val="23"/>
        </w:rPr>
      </w:pPr>
      <w:r>
        <w:rPr>
          <w:sz w:val="23"/>
          <w:szCs w:val="23"/>
        </w:rPr>
        <w:t xml:space="preserve">L’Implantation consiste à livrer le produit et à le rendre accessible aux participantes et participants ciblés. On donnera à l’étudiante, l’étudiant ou au groupe témoin l’accès au matériel pédagogique (enseignement en </w:t>
      </w:r>
      <w:proofErr w:type="spellStart"/>
      <w:r>
        <w:rPr>
          <w:sz w:val="23"/>
          <w:szCs w:val="23"/>
        </w:rPr>
        <w:t>présentiel</w:t>
      </w:r>
      <w:proofErr w:type="spellEnd"/>
      <w:r>
        <w:rPr>
          <w:sz w:val="23"/>
          <w:szCs w:val="23"/>
        </w:rPr>
        <w:t xml:space="preserve">, logiciel informatique, site Web, hyperliens, etc.) développé dans la classe, dans le laboratoire ou encore par le biais d’un système informatique ou télématique (Lebrun, 2007). Durant ce cycle, il sera </w:t>
      </w:r>
      <w:r>
        <w:rPr>
          <w:sz w:val="23"/>
          <w:szCs w:val="23"/>
        </w:rPr>
        <w:lastRenderedPageBreak/>
        <w:t>important de voir à la juste compréhension du matériel didactique par l’étudiante ou étudiant, à l’atteinte des objectifs, au transfert des connaissances et du lieu d’apprentissage vers le lieu de leur application (</w:t>
      </w:r>
      <w:r>
        <w:rPr>
          <w:i/>
          <w:iCs/>
          <w:sz w:val="23"/>
          <w:szCs w:val="23"/>
        </w:rPr>
        <w:t>Ibid.</w:t>
      </w:r>
      <w:r>
        <w:rPr>
          <w:sz w:val="23"/>
          <w:szCs w:val="23"/>
        </w:rPr>
        <w:t>).</w:t>
      </w:r>
    </w:p>
    <w:p w:rsidR="00FF5D90" w:rsidRDefault="00FF5D90" w:rsidP="00FF5D90">
      <w:pPr>
        <w:pStyle w:val="Default"/>
        <w:spacing w:line="360" w:lineRule="auto"/>
        <w:jc w:val="both"/>
        <w:rPr>
          <w:sz w:val="23"/>
          <w:szCs w:val="23"/>
        </w:rPr>
      </w:pPr>
      <w:r w:rsidRPr="00FF5D90">
        <w:rPr>
          <w:sz w:val="23"/>
          <w:szCs w:val="23"/>
        </w:rPr>
        <w:t>Cette  phase permet l’intégration du dispositif dans une plate-forme de formation avec des activités collaboratives (wikis, partage de documents…), des activités interactives et des évaluations, des modalités de communication, des ressources pédagogiques.</w:t>
      </w:r>
    </w:p>
    <w:p w:rsidR="00FF5D90" w:rsidRPr="00FF5D90" w:rsidRDefault="00FF5D90" w:rsidP="00FF5D90">
      <w:pPr>
        <w:pStyle w:val="Default"/>
        <w:spacing w:line="360" w:lineRule="auto"/>
        <w:jc w:val="both"/>
        <w:rPr>
          <w:sz w:val="23"/>
          <w:szCs w:val="23"/>
        </w:rPr>
      </w:pPr>
      <w:r w:rsidRPr="00FF5D90">
        <w:rPr>
          <w:sz w:val="23"/>
          <w:szCs w:val="23"/>
        </w:rPr>
        <w:t xml:space="preserve">Elle consiste à rendre le système d’apprentissage disponible aux apprenants cibles, </w:t>
      </w:r>
    </w:p>
    <w:p w:rsidR="00FF5D90" w:rsidRPr="00FF5D90" w:rsidRDefault="00FF5D90" w:rsidP="00AF7564">
      <w:pPr>
        <w:pStyle w:val="Default"/>
        <w:jc w:val="both"/>
        <w:rPr>
          <w:sz w:val="23"/>
          <w:szCs w:val="23"/>
        </w:rPr>
      </w:pPr>
      <w:r w:rsidRPr="00FF5D90">
        <w:rPr>
          <w:sz w:val="23"/>
          <w:szCs w:val="23"/>
        </w:rPr>
        <w:t>** Mise en place d’une infrastructure organisationnelle et technologique.</w:t>
      </w:r>
    </w:p>
    <w:p w:rsidR="00FF5D90" w:rsidRPr="00FF5D90" w:rsidRDefault="00FF5D90" w:rsidP="00AF7564">
      <w:pPr>
        <w:pStyle w:val="Default"/>
        <w:jc w:val="both"/>
        <w:rPr>
          <w:sz w:val="23"/>
          <w:szCs w:val="23"/>
        </w:rPr>
      </w:pPr>
      <w:r w:rsidRPr="00FF5D90">
        <w:rPr>
          <w:sz w:val="23"/>
          <w:szCs w:val="23"/>
        </w:rPr>
        <w:t xml:space="preserve"> </w:t>
      </w:r>
    </w:p>
    <w:p w:rsidR="00FF5D90" w:rsidRPr="00FF5D90" w:rsidRDefault="00FF5D90" w:rsidP="00AF7564">
      <w:pPr>
        <w:pStyle w:val="Default"/>
        <w:jc w:val="both"/>
        <w:rPr>
          <w:sz w:val="23"/>
          <w:szCs w:val="23"/>
        </w:rPr>
      </w:pPr>
      <w:r w:rsidRPr="00FF5D90">
        <w:rPr>
          <w:sz w:val="23"/>
          <w:szCs w:val="23"/>
        </w:rPr>
        <w:t>** Comprendre une formation aux outils, la rédaction de procédures pour les apprenants.</w:t>
      </w:r>
    </w:p>
    <w:p w:rsidR="00FF5D90" w:rsidRPr="00FF5D90" w:rsidRDefault="00FF5D90" w:rsidP="00AF7564">
      <w:pPr>
        <w:pStyle w:val="Default"/>
        <w:jc w:val="both"/>
        <w:rPr>
          <w:sz w:val="23"/>
          <w:szCs w:val="23"/>
        </w:rPr>
      </w:pPr>
      <w:r w:rsidRPr="00FF5D90">
        <w:rPr>
          <w:sz w:val="23"/>
          <w:szCs w:val="23"/>
        </w:rPr>
        <w:t xml:space="preserve"> </w:t>
      </w:r>
    </w:p>
    <w:p w:rsidR="00FF5D90" w:rsidRPr="00FF5D90" w:rsidRDefault="00FF5D90" w:rsidP="00AF7564">
      <w:pPr>
        <w:pStyle w:val="Default"/>
        <w:jc w:val="both"/>
        <w:rPr>
          <w:sz w:val="23"/>
          <w:szCs w:val="23"/>
        </w:rPr>
      </w:pPr>
      <w:r w:rsidRPr="00FF5D90">
        <w:rPr>
          <w:sz w:val="23"/>
          <w:szCs w:val="23"/>
        </w:rPr>
        <w:t xml:space="preserve">** Prévoir le plan de communication et d’accompagnement des apprenants. </w:t>
      </w:r>
    </w:p>
    <w:p w:rsidR="00FF5D90" w:rsidRPr="00FF5D90" w:rsidRDefault="00FF5D90" w:rsidP="00FF5D90">
      <w:pPr>
        <w:pStyle w:val="Default"/>
        <w:spacing w:line="360" w:lineRule="auto"/>
        <w:jc w:val="both"/>
        <w:rPr>
          <w:sz w:val="23"/>
          <w:szCs w:val="23"/>
        </w:rPr>
      </w:pPr>
      <w:r w:rsidRPr="00FF5D90">
        <w:rPr>
          <w:b/>
          <w:bCs/>
          <w:sz w:val="23"/>
          <w:szCs w:val="23"/>
          <w:u w:val="single"/>
        </w:rPr>
        <w:t>Mise à l’essai</w:t>
      </w:r>
    </w:p>
    <w:p w:rsidR="00FF5D90" w:rsidRPr="00FF5D90" w:rsidRDefault="00FF5D90" w:rsidP="00FF5D90">
      <w:pPr>
        <w:pStyle w:val="Default"/>
        <w:spacing w:line="360" w:lineRule="auto"/>
        <w:jc w:val="both"/>
        <w:rPr>
          <w:sz w:val="23"/>
          <w:szCs w:val="23"/>
        </w:rPr>
      </w:pPr>
      <w:r w:rsidRPr="00FF5D90">
        <w:rPr>
          <w:sz w:val="23"/>
          <w:szCs w:val="23"/>
        </w:rPr>
        <w:t xml:space="preserve">** il s’agit </w:t>
      </w:r>
      <w:proofErr w:type="gramStart"/>
      <w:r w:rsidRPr="00FF5D90">
        <w:rPr>
          <w:sz w:val="23"/>
          <w:szCs w:val="23"/>
        </w:rPr>
        <w:t>d’ étudier</w:t>
      </w:r>
      <w:proofErr w:type="gramEnd"/>
      <w:r w:rsidRPr="00FF5D90">
        <w:rPr>
          <w:sz w:val="23"/>
          <w:szCs w:val="23"/>
        </w:rPr>
        <w:t xml:space="preserve"> les composantes du matériel pédagogique avant de le mettre à l’essai .</w:t>
      </w:r>
    </w:p>
    <w:p w:rsidR="00FF5D90" w:rsidRPr="00FF5D90" w:rsidRDefault="00FF5D90" w:rsidP="00FF5D90">
      <w:pPr>
        <w:pStyle w:val="Default"/>
        <w:spacing w:line="360" w:lineRule="auto"/>
        <w:jc w:val="both"/>
        <w:rPr>
          <w:sz w:val="23"/>
          <w:szCs w:val="23"/>
        </w:rPr>
      </w:pPr>
      <w:r w:rsidRPr="00FF5D90">
        <w:rPr>
          <w:sz w:val="23"/>
          <w:szCs w:val="23"/>
        </w:rPr>
        <w:t xml:space="preserve">** viser à produire une maquette ou un prototype </w:t>
      </w:r>
      <w:proofErr w:type="gramStart"/>
      <w:r w:rsidRPr="00FF5D90">
        <w:rPr>
          <w:sz w:val="23"/>
          <w:szCs w:val="23"/>
        </w:rPr>
        <w:t>exploratoire ,</w:t>
      </w:r>
      <w:proofErr w:type="gramEnd"/>
      <w:r w:rsidRPr="00FF5D90">
        <w:rPr>
          <w:sz w:val="23"/>
          <w:szCs w:val="23"/>
        </w:rPr>
        <w:t xml:space="preserve"> et planifier  la méthode du travail . </w:t>
      </w:r>
    </w:p>
    <w:p w:rsidR="00FF5D90" w:rsidRPr="00FF5D90" w:rsidRDefault="00FF5D90" w:rsidP="00FF5D90">
      <w:pPr>
        <w:pStyle w:val="Default"/>
        <w:spacing w:line="360" w:lineRule="auto"/>
        <w:jc w:val="both"/>
        <w:rPr>
          <w:sz w:val="23"/>
          <w:szCs w:val="23"/>
        </w:rPr>
      </w:pPr>
      <w:r w:rsidRPr="00FF5D90">
        <w:rPr>
          <w:sz w:val="23"/>
          <w:szCs w:val="23"/>
        </w:rPr>
        <w:t xml:space="preserve">** vise essentiellement à vérifier la qualité de l’ensemble  du </w:t>
      </w:r>
      <w:proofErr w:type="gramStart"/>
      <w:r w:rsidRPr="00FF5D90">
        <w:rPr>
          <w:sz w:val="23"/>
          <w:szCs w:val="23"/>
        </w:rPr>
        <w:t>matériel .</w:t>
      </w:r>
      <w:proofErr w:type="gramEnd"/>
    </w:p>
    <w:p w:rsidR="00FF5D90" w:rsidRPr="00FF5D90" w:rsidRDefault="00FF5D90" w:rsidP="00FF5D90">
      <w:pPr>
        <w:pStyle w:val="Default"/>
        <w:spacing w:line="360" w:lineRule="auto"/>
        <w:jc w:val="both"/>
        <w:rPr>
          <w:sz w:val="23"/>
          <w:szCs w:val="23"/>
        </w:rPr>
      </w:pPr>
      <w:r w:rsidRPr="00FF5D90">
        <w:rPr>
          <w:sz w:val="23"/>
          <w:szCs w:val="23"/>
        </w:rPr>
        <w:t xml:space="preserve">** le profil de ces sujets devraient correspondre à celui établi pour la clientèle cible. </w:t>
      </w:r>
    </w:p>
    <w:p w:rsidR="00FF5D90" w:rsidRPr="00FF5D90" w:rsidRDefault="00FF5D90" w:rsidP="00FF5D90">
      <w:pPr>
        <w:pStyle w:val="Default"/>
        <w:rPr>
          <w:b/>
          <w:bCs/>
          <w:sz w:val="23"/>
          <w:szCs w:val="23"/>
        </w:rPr>
      </w:pPr>
      <w:r w:rsidRPr="00FF5D90">
        <w:rPr>
          <w:b/>
          <w:bCs/>
          <w:sz w:val="23"/>
          <w:szCs w:val="23"/>
        </w:rPr>
        <w:t xml:space="preserve">5 Évaluation </w:t>
      </w:r>
    </w:p>
    <w:p w:rsidR="00FF5D90" w:rsidRDefault="00FF5D90" w:rsidP="00FF5D90">
      <w:pPr>
        <w:pStyle w:val="Default"/>
        <w:spacing w:line="360" w:lineRule="auto"/>
        <w:jc w:val="both"/>
        <w:rPr>
          <w:sz w:val="23"/>
          <w:szCs w:val="23"/>
        </w:rPr>
      </w:pPr>
      <w:r>
        <w:rPr>
          <w:sz w:val="23"/>
          <w:szCs w:val="23"/>
        </w:rPr>
        <w:t>Cette dernière étape consiste à effectuer l’évaluation du système d’apprentissage afin d’en valider sa qualité et son efficacité. L’évaluation « couvre le processus dans son entier : pendant les phases, entre les phases et à la fin du processus d’implémentation » (Lebrun, 2007</w:t>
      </w:r>
      <w:r>
        <w:rPr>
          <w:i/>
          <w:iCs/>
          <w:sz w:val="23"/>
          <w:szCs w:val="23"/>
        </w:rPr>
        <w:t xml:space="preserve">, </w:t>
      </w:r>
      <w:r>
        <w:rPr>
          <w:sz w:val="23"/>
          <w:szCs w:val="23"/>
        </w:rPr>
        <w:t>p. 89</w:t>
      </w:r>
      <w:r>
        <w:rPr>
          <w:i/>
          <w:iCs/>
          <w:sz w:val="23"/>
          <w:szCs w:val="23"/>
        </w:rPr>
        <w:t>.</w:t>
      </w:r>
      <w:r>
        <w:rPr>
          <w:sz w:val="23"/>
          <w:szCs w:val="23"/>
        </w:rPr>
        <w:t>). Soulignons qu’il existe deux types d’évaluation. Le premier, appelé évaluation formative, verra à apporter les améliorations nécessaires avant de le rendre disponible auprès de la clientèle cible. Le deuxième, appelé évaluation sommative, cherchera à apprécier et ultimement à décider si le produit peut être lancé, vendu ou mis à la disposition des étudiantes et étudiants. Il est important pour l’enseignante ou l’enseignant d’effectuer une analyse préalable adéquate au projet de formation et d’en déterminer les objectifs sous forme de comportements attendus (connaissances acquises ou compétences). Ainsi, Lebrun (2007) mentionne la pertinence de se munir de tests ou d’évaluations qui accompagneront et clôtureront le processus de conception, et ce, dès la phase Design.</w:t>
      </w:r>
    </w:p>
    <w:p w:rsidR="00FF5D90" w:rsidRPr="00FF5D90" w:rsidRDefault="00FF5D90" w:rsidP="00FF5D90">
      <w:pPr>
        <w:pStyle w:val="Default"/>
        <w:spacing w:line="360" w:lineRule="auto"/>
        <w:jc w:val="both"/>
        <w:rPr>
          <w:sz w:val="23"/>
          <w:szCs w:val="23"/>
        </w:rPr>
      </w:pPr>
      <w:r w:rsidRPr="00FF5D90">
        <w:rPr>
          <w:b/>
          <w:bCs/>
          <w:sz w:val="23"/>
          <w:szCs w:val="23"/>
          <w:u w:val="single"/>
        </w:rPr>
        <w:t xml:space="preserve">Critères d’évaluation </w:t>
      </w:r>
    </w:p>
    <w:p w:rsidR="00FF5D90" w:rsidRPr="00FF5D90" w:rsidRDefault="00FF5D90" w:rsidP="00FF5D90">
      <w:pPr>
        <w:pStyle w:val="Default"/>
        <w:spacing w:line="360" w:lineRule="auto"/>
        <w:jc w:val="both"/>
        <w:rPr>
          <w:sz w:val="23"/>
          <w:szCs w:val="23"/>
        </w:rPr>
      </w:pPr>
      <w:r w:rsidRPr="00FF5D90">
        <w:rPr>
          <w:b/>
          <w:bCs/>
          <w:sz w:val="23"/>
          <w:szCs w:val="23"/>
        </w:rPr>
        <w:t xml:space="preserve">1- Les Critères pédagogiques </w:t>
      </w:r>
    </w:p>
    <w:tbl>
      <w:tblPr>
        <w:tblW w:w="9866" w:type="dxa"/>
        <w:tblCellMar>
          <w:left w:w="0" w:type="dxa"/>
          <w:right w:w="0" w:type="dxa"/>
        </w:tblCellMar>
        <w:tblLook w:val="04A0"/>
      </w:tblPr>
      <w:tblGrid>
        <w:gridCol w:w="1888"/>
        <w:gridCol w:w="3743"/>
        <w:gridCol w:w="807"/>
        <w:gridCol w:w="1623"/>
        <w:gridCol w:w="475"/>
        <w:gridCol w:w="168"/>
        <w:gridCol w:w="162"/>
        <w:gridCol w:w="163"/>
        <w:gridCol w:w="424"/>
        <w:gridCol w:w="155"/>
        <w:gridCol w:w="258"/>
      </w:tblGrid>
      <w:tr w:rsidR="00FF5D90" w:rsidRPr="003C7A30" w:rsidTr="00FF5D90">
        <w:trPr>
          <w:trHeight w:val="148"/>
        </w:trPr>
        <w:tc>
          <w:tcPr>
            <w:tcW w:w="1888" w:type="dxa"/>
            <w:vMerge w:val="restart"/>
            <w:tcBorders>
              <w:top w:val="single" w:sz="8" w:space="0" w:color="000000"/>
              <w:left w:val="single" w:sz="8" w:space="0" w:color="000000"/>
              <w:bottom w:val="single" w:sz="8" w:space="0" w:color="000000"/>
              <w:right w:val="single" w:sz="8" w:space="0" w:color="000000"/>
            </w:tcBorders>
            <w:shd w:val="clear" w:color="auto" w:fill="DAEEF3"/>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Critères </w:t>
            </w:r>
          </w:p>
        </w:tc>
        <w:tc>
          <w:tcPr>
            <w:tcW w:w="3743" w:type="dxa"/>
            <w:vMerge w:val="restart"/>
            <w:tcBorders>
              <w:top w:val="single" w:sz="8" w:space="0" w:color="000000"/>
              <w:left w:val="single" w:sz="8" w:space="0" w:color="000000"/>
              <w:bottom w:val="single" w:sz="8" w:space="0" w:color="000000"/>
              <w:right w:val="single" w:sz="8" w:space="0" w:color="000000"/>
            </w:tcBorders>
            <w:shd w:val="clear" w:color="auto" w:fill="DAEEF3"/>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Description </w:t>
            </w:r>
          </w:p>
        </w:tc>
        <w:tc>
          <w:tcPr>
            <w:tcW w:w="2430" w:type="dxa"/>
            <w:gridSpan w:val="2"/>
            <w:vMerge w:val="restart"/>
            <w:tcBorders>
              <w:top w:val="single" w:sz="8" w:space="0" w:color="000000"/>
              <w:left w:val="single" w:sz="8" w:space="0" w:color="000000"/>
              <w:bottom w:val="single" w:sz="8" w:space="0" w:color="000000"/>
              <w:right w:val="single" w:sz="8" w:space="0" w:color="000000"/>
            </w:tcBorders>
            <w:shd w:val="clear" w:color="auto" w:fill="DAEEF3"/>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Indicateurs </w:t>
            </w:r>
          </w:p>
        </w:tc>
        <w:tc>
          <w:tcPr>
            <w:tcW w:w="1805" w:type="dxa"/>
            <w:gridSpan w:val="7"/>
            <w:tcBorders>
              <w:top w:val="single" w:sz="8" w:space="0" w:color="000000"/>
              <w:left w:val="single" w:sz="8" w:space="0" w:color="000000"/>
              <w:bottom w:val="single" w:sz="8" w:space="0" w:color="000000"/>
              <w:right w:val="single" w:sz="8" w:space="0" w:color="000000"/>
            </w:tcBorders>
            <w:shd w:val="clear" w:color="auto" w:fill="DAEEF3"/>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Degré de Maitrise </w:t>
            </w:r>
          </w:p>
        </w:tc>
      </w:tr>
      <w:tr w:rsidR="00FF5D90" w:rsidRPr="003C7A30" w:rsidTr="00FF5D90">
        <w:trPr>
          <w:trHeight w:val="148"/>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1</w:t>
            </w: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2</w:t>
            </w: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3</w:t>
            </w: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4</w:t>
            </w:r>
          </w:p>
        </w:tc>
      </w:tr>
      <w:tr w:rsidR="00FF5D90" w:rsidRPr="003C7A30" w:rsidTr="00FF5D90">
        <w:trPr>
          <w:trHeight w:val="173"/>
        </w:trPr>
        <w:tc>
          <w:tcPr>
            <w:tcW w:w="1888"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Conformité avec le curriculum</w:t>
            </w:r>
          </w:p>
        </w:tc>
        <w:tc>
          <w:tcPr>
            <w:tcW w:w="3743" w:type="dxa"/>
            <w:vMerge w:val="restart"/>
            <w:tcBorders>
              <w:top w:val="single" w:sz="8" w:space="0" w:color="000000"/>
              <w:left w:val="single" w:sz="8" w:space="0" w:color="000000"/>
              <w:bottom w:val="single" w:sz="8" w:space="0" w:color="000000"/>
              <w:right w:val="single" w:sz="8" w:space="0" w:color="000000"/>
            </w:tcBorders>
            <w:shd w:val="clear" w:color="auto" w:fill="DBE5F1"/>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Etre en conformité avec les programmes scolaires pour l’enseignement </w:t>
            </w: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Niveau </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Contenu </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Objectifs pédagogiques</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67"/>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Groupe d’âge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48"/>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Durée </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80"/>
        </w:trPr>
        <w:tc>
          <w:tcPr>
            <w:tcW w:w="1888"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lastRenderedPageBreak/>
              <w:t>Poids scientifique</w:t>
            </w:r>
          </w:p>
        </w:tc>
        <w:tc>
          <w:tcPr>
            <w:tcW w:w="3743" w:type="dxa"/>
            <w:vMerge w:val="restart"/>
            <w:tcBorders>
              <w:top w:val="single" w:sz="8" w:space="0" w:color="000000"/>
              <w:left w:val="single" w:sz="8" w:space="0" w:color="000000"/>
              <w:bottom w:val="single" w:sz="8" w:space="0" w:color="000000"/>
              <w:right w:val="single" w:sz="8" w:space="0" w:color="000000"/>
            </w:tcBorders>
            <w:shd w:val="clear" w:color="auto" w:fill="DBE5F1"/>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Exprimer des contenus respectant la plus grande rigueur scientifique </w:t>
            </w: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Bibliographie </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Actualisation</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48"/>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Crédibilité</w:t>
            </w:r>
          </w:p>
        </w:tc>
        <w:tc>
          <w:tcPr>
            <w:tcW w:w="64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25"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79"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58"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48"/>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Historiques de sources</w:t>
            </w:r>
          </w:p>
        </w:tc>
        <w:tc>
          <w:tcPr>
            <w:tcW w:w="64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25"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79"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58"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297"/>
        </w:trPr>
        <w:tc>
          <w:tcPr>
            <w:tcW w:w="1888" w:type="dxa"/>
            <w:tcBorders>
              <w:top w:val="single" w:sz="8" w:space="0" w:color="000000"/>
              <w:left w:val="nil"/>
              <w:bottom w:val="single" w:sz="8" w:space="0" w:color="000000"/>
              <w:right w:val="nil"/>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tcBorders>
              <w:top w:val="single" w:sz="8" w:space="0" w:color="000000"/>
              <w:left w:val="nil"/>
              <w:bottom w:val="single" w:sz="8" w:space="0" w:color="000000"/>
              <w:right w:val="single" w:sz="8" w:space="0" w:color="000000"/>
            </w:tcBorders>
            <w:shd w:val="clear" w:color="auto" w:fill="DBE5F1"/>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Langue conforme au curriculum</w:t>
            </w:r>
          </w:p>
        </w:tc>
        <w:tc>
          <w:tcPr>
            <w:tcW w:w="805" w:type="dxa"/>
            <w:gridSpan w:val="3"/>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Oui </w:t>
            </w:r>
          </w:p>
        </w:tc>
        <w:tc>
          <w:tcPr>
            <w:tcW w:w="1000" w:type="dxa"/>
            <w:gridSpan w:val="4"/>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Non </w:t>
            </w:r>
          </w:p>
        </w:tc>
      </w:tr>
      <w:tr w:rsidR="00FF5D90" w:rsidRPr="003C7A30" w:rsidTr="00FF5D90">
        <w:trPr>
          <w:trHeight w:val="199"/>
        </w:trPr>
        <w:tc>
          <w:tcPr>
            <w:tcW w:w="1888"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Qualité de la langue</w:t>
            </w:r>
          </w:p>
        </w:tc>
        <w:tc>
          <w:tcPr>
            <w:tcW w:w="3743" w:type="dxa"/>
            <w:vMerge w:val="restart"/>
            <w:tcBorders>
              <w:top w:val="single" w:sz="8" w:space="0" w:color="000000"/>
              <w:left w:val="single" w:sz="8" w:space="0" w:color="000000"/>
              <w:bottom w:val="single" w:sz="8" w:space="0" w:color="000000"/>
              <w:right w:val="single" w:sz="8" w:space="0" w:color="000000"/>
            </w:tcBorders>
            <w:shd w:val="clear" w:color="auto" w:fill="DBE5F1"/>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Respecter la qualité de la langue utilisée dans les audiovisuels et les interfaces, l’aide en ligne et les messages et la rigueur du vocabulaire oral ou écrit utilisé (terminologie, notations, écriture des formules, définitions) </w:t>
            </w:r>
          </w:p>
        </w:tc>
        <w:tc>
          <w:tcPr>
            <w:tcW w:w="807"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Si oui </w:t>
            </w:r>
          </w:p>
        </w:tc>
        <w:tc>
          <w:tcPr>
            <w:tcW w:w="1623"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Grammaire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211"/>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807"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1623"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Orthographe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218"/>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807"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1623"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Vocabulaire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261"/>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807"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1623"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Niveau  de langue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Intégrabilité dans des situations variées</w:t>
            </w:r>
          </w:p>
        </w:tc>
        <w:tc>
          <w:tcPr>
            <w:tcW w:w="3743" w:type="dxa"/>
            <w:vMerge w:val="restart"/>
            <w:tcBorders>
              <w:top w:val="single" w:sz="8" w:space="0" w:color="000000"/>
              <w:left w:val="single" w:sz="8" w:space="0" w:color="000000"/>
              <w:bottom w:val="single" w:sz="8" w:space="0" w:color="000000"/>
              <w:right w:val="single" w:sz="8" w:space="0" w:color="000000"/>
            </w:tcBorders>
            <w:shd w:val="clear" w:color="auto" w:fill="DBE5F1"/>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Pouvoir être intégrés aisément dans une démarche pédagogique quotidienne, pour des usages variés et cohérents, depuis des usages en classe </w:t>
            </w: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Stratégie pédagogique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Stades de stratégie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544"/>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Titre générique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297"/>
        </w:trPr>
        <w:tc>
          <w:tcPr>
            <w:tcW w:w="1888"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Valeur ajoutée</w:t>
            </w:r>
          </w:p>
        </w:tc>
        <w:tc>
          <w:tcPr>
            <w:tcW w:w="3743" w:type="dxa"/>
            <w:vMerge w:val="restart"/>
            <w:tcBorders>
              <w:top w:val="single" w:sz="8" w:space="0" w:color="000000"/>
              <w:left w:val="single" w:sz="8" w:space="0" w:color="000000"/>
              <w:bottom w:val="single" w:sz="8" w:space="0" w:color="000000"/>
              <w:right w:val="single" w:sz="8" w:space="0" w:color="000000"/>
            </w:tcBorders>
            <w:shd w:val="clear" w:color="auto" w:fill="DBE5F1"/>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Apporter à l’enseignant une amélioration certaine au regard de supports plus traditionnels </w:t>
            </w: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Rationnalise le temps d’apprentissage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Rationnalise les efforts</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Motivation de l’élève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Souplesse de gestion pédagogique</w:t>
            </w:r>
          </w:p>
        </w:tc>
        <w:tc>
          <w:tcPr>
            <w:tcW w:w="3743" w:type="dxa"/>
            <w:vMerge w:val="restart"/>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Aider l’enseignant dans la mise en œuvre de situations lui permettant de varier ses modes d’intervention ainsi que l’organisation de la séance de cours (travail individuel, à deux, par petit groupe, en groupe classe) </w:t>
            </w: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Interactivité variable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Intervention variable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Variété de niveaux</w:t>
            </w:r>
          </w:p>
        </w:tc>
        <w:tc>
          <w:tcPr>
            <w:tcW w:w="3743" w:type="dxa"/>
            <w:vMerge w:val="restart"/>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Permettre la gestion de l’hétérogénéité de la classe et le suivi du travail de l’élève ou de l’étudiant. </w:t>
            </w: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Echelle de  niveaux de difficulté </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Historique des interactions </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Possibilité d’utilisations simultanées</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Richesse  de formats multimédias</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Autonomie</w:t>
            </w:r>
          </w:p>
        </w:tc>
        <w:tc>
          <w:tcPr>
            <w:tcW w:w="3743" w:type="dxa"/>
            <w:vMerge w:val="restart"/>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Favoriser l’activité autonome de l’élève ou de l’étudiant, la recherche d’information et le traitement des données recueillies </w:t>
            </w: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Complétude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Indépendance</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Assistance </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Analyse critique de l’erreur</w:t>
            </w:r>
          </w:p>
        </w:tc>
        <w:tc>
          <w:tcPr>
            <w:tcW w:w="3743" w:type="dxa"/>
            <w:vMerge w:val="restart"/>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Offrir une réelle analyse critique de l’erreur par l’élève et l’enseignant et sa prise en compte par le programme (enregistrement des réponses, positionnement de l’élève et adaptation au niveau de l’utilisateur) </w:t>
            </w: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 xml:space="preserve">Enregistrement de réponses </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Rappel d’erreurs</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Renforcement  et consolidation adaptés</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Compteur d’erreurs</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Statistiques</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r w:rsidR="00FF5D90" w:rsidRPr="003C7A30" w:rsidTr="00FF5D90">
        <w:trPr>
          <w:trHeight w:val="173"/>
        </w:trPr>
        <w:tc>
          <w:tcPr>
            <w:tcW w:w="1888"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743" w:type="dxa"/>
            <w:vMerge/>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24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4D7E54" w:rsidRPr="003C7A30" w:rsidRDefault="00FF5D90" w:rsidP="00FF5D90">
            <w:pPr>
              <w:pStyle w:val="Default"/>
              <w:spacing w:line="360" w:lineRule="auto"/>
              <w:jc w:val="both"/>
              <w:rPr>
                <w:rFonts w:asciiTheme="majorBidi" w:hAnsiTheme="majorBidi" w:cstheme="majorBidi"/>
              </w:rPr>
            </w:pPr>
            <w:r w:rsidRPr="003C7A30">
              <w:rPr>
                <w:rFonts w:asciiTheme="majorBidi" w:hAnsiTheme="majorBidi" w:cstheme="majorBidi"/>
              </w:rPr>
              <w:t>Classement de l’utilisateur</w:t>
            </w:r>
          </w:p>
        </w:tc>
        <w:tc>
          <w:tcPr>
            <w:tcW w:w="475" w:type="dxa"/>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330"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587"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c>
          <w:tcPr>
            <w:tcW w:w="413" w:type="dxa"/>
            <w:gridSpan w:val="2"/>
            <w:tcBorders>
              <w:top w:val="single" w:sz="8" w:space="0" w:color="000000"/>
              <w:left w:val="single" w:sz="8" w:space="0" w:color="000000"/>
              <w:bottom w:val="single" w:sz="8" w:space="0" w:color="000000"/>
              <w:right w:val="single" w:sz="8" w:space="0" w:color="000000"/>
            </w:tcBorders>
            <w:shd w:val="clear" w:color="auto" w:fill="auto"/>
            <w:tcMar>
              <w:top w:w="18" w:type="dxa"/>
              <w:left w:w="45" w:type="dxa"/>
              <w:bottom w:w="0" w:type="dxa"/>
              <w:right w:w="45" w:type="dxa"/>
            </w:tcMar>
            <w:vAlign w:val="center"/>
            <w:hideMark/>
          </w:tcPr>
          <w:p w:rsidR="00FF5D90" w:rsidRPr="003C7A30" w:rsidRDefault="00FF5D90" w:rsidP="00FF5D90">
            <w:pPr>
              <w:pStyle w:val="Default"/>
              <w:spacing w:line="360" w:lineRule="auto"/>
              <w:jc w:val="both"/>
              <w:rPr>
                <w:rFonts w:asciiTheme="majorBidi" w:hAnsiTheme="majorBidi" w:cstheme="majorBidi"/>
              </w:rPr>
            </w:pPr>
          </w:p>
        </w:tc>
      </w:tr>
    </w:tbl>
    <w:p w:rsidR="00FF5D90" w:rsidRPr="003C7A30" w:rsidRDefault="00FF5D90" w:rsidP="00FF5D90">
      <w:pPr>
        <w:pStyle w:val="Default"/>
        <w:spacing w:line="360" w:lineRule="auto"/>
        <w:jc w:val="both"/>
        <w:rPr>
          <w:rFonts w:asciiTheme="majorBidi" w:hAnsiTheme="majorBidi" w:cstheme="majorBidi"/>
        </w:rPr>
      </w:pPr>
    </w:p>
    <w:p w:rsidR="002E5451"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2- Les Critères ergonomiques </w:t>
      </w:r>
    </w:p>
    <w:tbl>
      <w:tblPr>
        <w:tblW w:w="10083" w:type="dxa"/>
        <w:tblCellMar>
          <w:left w:w="0" w:type="dxa"/>
          <w:right w:w="0" w:type="dxa"/>
        </w:tblCellMar>
        <w:tblLook w:val="04A0"/>
      </w:tblPr>
      <w:tblGrid>
        <w:gridCol w:w="424"/>
        <w:gridCol w:w="3847"/>
        <w:gridCol w:w="3402"/>
        <w:gridCol w:w="709"/>
        <w:gridCol w:w="425"/>
        <w:gridCol w:w="425"/>
        <w:gridCol w:w="851"/>
      </w:tblGrid>
      <w:tr w:rsidR="002E5451" w:rsidRPr="003C7A30" w:rsidTr="002E5451">
        <w:trPr>
          <w:trHeight w:val="95"/>
        </w:trPr>
        <w:tc>
          <w:tcPr>
            <w:tcW w:w="424"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847"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Critères </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détails </w:t>
            </w:r>
          </w:p>
        </w:tc>
        <w:tc>
          <w:tcPr>
            <w:tcW w:w="2410" w:type="dxa"/>
            <w:gridSpan w:val="4"/>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Degré de maitrise </w:t>
            </w:r>
          </w:p>
        </w:tc>
      </w:tr>
      <w:tr w:rsidR="002E5451" w:rsidRPr="003C7A30" w:rsidTr="002E5451">
        <w:trPr>
          <w:trHeight w:val="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847" w:type="dxa"/>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402" w:type="dxa"/>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0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1 </w:t>
            </w: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2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3 </w:t>
            </w:r>
          </w:p>
        </w:tc>
      </w:tr>
      <w:tr w:rsidR="002E5451" w:rsidRPr="003C7A30" w:rsidTr="002E5451">
        <w:trPr>
          <w:trHeight w:val="88"/>
        </w:trPr>
        <w:tc>
          <w:tcPr>
            <w:tcW w:w="424"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1 </w:t>
            </w:r>
          </w:p>
        </w:tc>
        <w:tc>
          <w:tcPr>
            <w:tcW w:w="3847"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GUIDAGE : </w:t>
            </w:r>
          </w:p>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Le guidage est l’ensemble des moyens mis en œuvre pour conseiller, orienter, informer, et conduire l’utilisateur lors de ses interactions avec l’ordinateur (messages, alarmes, labels, etc.).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Incitation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r>
      <w:tr w:rsidR="002E5451" w:rsidRPr="003C7A30" w:rsidTr="002E5451">
        <w:trPr>
          <w:trHeight w:val="17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847" w:type="dxa"/>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Groupement/ Distinction par le format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r>
      <w:tr w:rsidR="002E5451" w:rsidRPr="003C7A30" w:rsidTr="002E5451">
        <w:trPr>
          <w:trHeight w:val="18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847" w:type="dxa"/>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Feedback Immédiat.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r>
      <w:tr w:rsidR="002E5451" w:rsidRPr="003C7A30" w:rsidTr="002E5451">
        <w:trPr>
          <w:trHeight w:val="17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847" w:type="dxa"/>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Lisibilité.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r>
      <w:tr w:rsidR="002E5451" w:rsidRPr="003C7A30" w:rsidTr="002E5451">
        <w:trPr>
          <w:trHeight w:val="661"/>
        </w:trPr>
        <w:tc>
          <w:tcPr>
            <w:tcW w:w="424"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2 </w:t>
            </w:r>
          </w:p>
        </w:tc>
        <w:tc>
          <w:tcPr>
            <w:tcW w:w="3847"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CHARGE DE TRAVAIL : </w:t>
            </w:r>
          </w:p>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Le critère Charge de travail concerne l’ensemble des éléments de l’interface qui ont un rôle dans la réduction de la charge perceptive ou mnésique des utilisateurs et dans l’augmentation de l’efficacité du dialogue.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Brièveté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r>
      <w:tr w:rsidR="002E5451" w:rsidRPr="003C7A30" w:rsidTr="002E5451">
        <w:trPr>
          <w:trHeight w:val="36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847" w:type="dxa"/>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Densité informationnelle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 </w:t>
            </w:r>
          </w:p>
        </w:tc>
      </w:tr>
      <w:tr w:rsidR="002E5451" w:rsidRPr="003C7A30" w:rsidTr="002E5451">
        <w:trPr>
          <w:trHeight w:val="183"/>
        </w:trPr>
        <w:tc>
          <w:tcPr>
            <w:tcW w:w="424"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3 </w:t>
            </w:r>
          </w:p>
        </w:tc>
        <w:tc>
          <w:tcPr>
            <w:tcW w:w="3847"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CONTROLE EXPLICITE : </w:t>
            </w:r>
          </w:p>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Le critère Contrôle Explicite concerne </w:t>
            </w:r>
            <w:r w:rsidRPr="003C7A30">
              <w:rPr>
                <w:rFonts w:asciiTheme="majorBidi" w:hAnsiTheme="majorBidi" w:cstheme="majorBidi"/>
              </w:rPr>
              <w:lastRenderedPageBreak/>
              <w:t>à la fois la prise en compte par le système des actions explicites des utilisateurs et le contrôle qu’ont les utilisateurs sur le traitement de leurs actions.</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lastRenderedPageBreak/>
              <w:t xml:space="preserve">Actions Explicites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r>
      <w:tr w:rsidR="002E5451" w:rsidRPr="003C7A30" w:rsidTr="002E5451">
        <w:trPr>
          <w:trHeight w:val="37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847" w:type="dxa"/>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Contrôle Utilisateur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r>
      <w:tr w:rsidR="002E5451" w:rsidRPr="003C7A30" w:rsidTr="002E5451">
        <w:trPr>
          <w:trHeight w:val="213"/>
        </w:trPr>
        <w:tc>
          <w:tcPr>
            <w:tcW w:w="424"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lastRenderedPageBreak/>
              <w:t xml:space="preserve">4 </w:t>
            </w:r>
          </w:p>
        </w:tc>
        <w:tc>
          <w:tcPr>
            <w:tcW w:w="3847" w:type="dxa"/>
            <w:vMerge w:val="restart"/>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ADAPTABILITE : </w:t>
            </w:r>
          </w:p>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L’adaptabilité d’un système concerne sa capacité à réagir selon le contexte, et selon besoins et préférences des utilisateurs.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Flexibilité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r>
      <w:tr w:rsidR="002E5451" w:rsidRPr="003C7A30" w:rsidTr="002E5451">
        <w:trPr>
          <w:trHeight w:val="43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847" w:type="dxa"/>
            <w:vMerge/>
            <w:tcBorders>
              <w:top w:val="single" w:sz="8" w:space="0" w:color="000000"/>
              <w:left w:val="single" w:sz="8" w:space="0" w:color="000000"/>
              <w:bottom w:val="single" w:sz="8" w:space="0" w:color="000000"/>
              <w:right w:val="single" w:sz="8" w:space="0" w:color="000000"/>
            </w:tcBorders>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4D7E54" w:rsidRPr="003C7A30" w:rsidRDefault="002E5451" w:rsidP="002E5451">
            <w:pPr>
              <w:pStyle w:val="Default"/>
              <w:spacing w:line="360" w:lineRule="auto"/>
              <w:jc w:val="both"/>
              <w:rPr>
                <w:rFonts w:asciiTheme="majorBidi" w:hAnsiTheme="majorBidi" w:cstheme="majorBidi"/>
              </w:rPr>
            </w:pPr>
            <w:r w:rsidRPr="003C7A30">
              <w:rPr>
                <w:rFonts w:asciiTheme="majorBidi" w:hAnsiTheme="majorBidi" w:cstheme="majorBidi"/>
              </w:rPr>
              <w:t xml:space="preserve">Prise  en compte de l’expérience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425"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8" w:type="dxa"/>
              <w:left w:w="18" w:type="dxa"/>
              <w:bottom w:w="0" w:type="dxa"/>
              <w:right w:w="18" w:type="dxa"/>
            </w:tcMar>
            <w:vAlign w:val="center"/>
            <w:hideMark/>
          </w:tcPr>
          <w:p w:rsidR="002E5451" w:rsidRPr="003C7A30" w:rsidRDefault="002E5451" w:rsidP="002E5451">
            <w:pPr>
              <w:pStyle w:val="Default"/>
              <w:spacing w:line="360" w:lineRule="auto"/>
              <w:jc w:val="both"/>
              <w:rPr>
                <w:rFonts w:asciiTheme="majorBidi" w:hAnsiTheme="majorBidi" w:cstheme="majorBidi"/>
              </w:rPr>
            </w:pPr>
          </w:p>
        </w:tc>
      </w:tr>
    </w:tbl>
    <w:p w:rsidR="002E5451" w:rsidRPr="003C7A30" w:rsidRDefault="002E5451" w:rsidP="00FF5D90">
      <w:pPr>
        <w:pStyle w:val="Default"/>
        <w:spacing w:line="360" w:lineRule="auto"/>
        <w:jc w:val="both"/>
        <w:rPr>
          <w:rFonts w:asciiTheme="majorBidi" w:hAnsiTheme="majorBidi" w:cstheme="majorBidi"/>
        </w:rPr>
      </w:pPr>
    </w:p>
    <w:p w:rsidR="003672AD" w:rsidRPr="003C7A30" w:rsidRDefault="003C7A30" w:rsidP="003C7A30">
      <w:pPr>
        <w:pStyle w:val="Default"/>
        <w:spacing w:line="360" w:lineRule="auto"/>
        <w:jc w:val="both"/>
        <w:rPr>
          <w:rFonts w:asciiTheme="majorBidi" w:hAnsiTheme="majorBidi" w:cstheme="majorBidi"/>
          <w:b/>
          <w:bCs/>
          <w:sz w:val="28"/>
          <w:szCs w:val="28"/>
        </w:rPr>
      </w:pPr>
      <w:r>
        <w:rPr>
          <w:rFonts w:asciiTheme="majorBidi" w:hAnsiTheme="majorBidi" w:cstheme="majorBidi"/>
          <w:b/>
          <w:bCs/>
          <w:sz w:val="28"/>
          <w:szCs w:val="28"/>
        </w:rPr>
        <w:t>I</w:t>
      </w:r>
      <w:r w:rsidR="003672AD" w:rsidRPr="003C7A30">
        <w:rPr>
          <w:rFonts w:asciiTheme="majorBidi" w:hAnsiTheme="majorBidi" w:cstheme="majorBidi"/>
          <w:b/>
          <w:bCs/>
          <w:sz w:val="28"/>
          <w:szCs w:val="28"/>
        </w:rPr>
        <w:t xml:space="preserve">V- </w:t>
      </w:r>
      <w:r w:rsidRPr="003C7A30">
        <w:rPr>
          <w:rFonts w:asciiTheme="majorBidi" w:hAnsiTheme="majorBidi" w:cstheme="majorBidi"/>
          <w:b/>
          <w:bCs/>
          <w:sz w:val="28"/>
          <w:szCs w:val="28"/>
        </w:rPr>
        <w:t>scénarios pédagogiques intégrants les TICE</w:t>
      </w:r>
    </w:p>
    <w:p w:rsidR="003672AD" w:rsidRPr="003C7A30" w:rsidRDefault="003672AD" w:rsidP="003672AD">
      <w:pPr>
        <w:pStyle w:val="Paragraphedeliste"/>
        <w:numPr>
          <w:ilvl w:val="0"/>
          <w:numId w:val="12"/>
        </w:numPr>
        <w:rPr>
          <w:rFonts w:asciiTheme="majorBidi" w:hAnsiTheme="majorBidi" w:cstheme="majorBidi"/>
          <w:b/>
          <w:bCs/>
          <w:color w:val="000000"/>
          <w:sz w:val="24"/>
          <w:szCs w:val="24"/>
        </w:rPr>
      </w:pPr>
      <w:r w:rsidRPr="003C7A30">
        <w:rPr>
          <w:rFonts w:asciiTheme="majorBidi" w:hAnsiTheme="majorBidi" w:cstheme="majorBidi"/>
          <w:b/>
          <w:bCs/>
          <w:color w:val="000000"/>
          <w:sz w:val="24"/>
          <w:szCs w:val="24"/>
        </w:rPr>
        <w:t>Définition d’un scénario pédagogique</w:t>
      </w:r>
    </w:p>
    <w:p w:rsidR="003C7A30" w:rsidRPr="003C7A30" w:rsidRDefault="002C4876" w:rsidP="00B245E7">
      <w:pPr>
        <w:ind w:left="360"/>
        <w:rPr>
          <w:rFonts w:asciiTheme="majorBidi" w:hAnsiTheme="majorBidi" w:cstheme="majorBidi"/>
          <w:color w:val="000000"/>
          <w:sz w:val="24"/>
          <w:szCs w:val="24"/>
        </w:rPr>
      </w:pPr>
      <w:r w:rsidRPr="003C7A30">
        <w:rPr>
          <w:rFonts w:asciiTheme="majorBidi" w:hAnsiTheme="majorBidi" w:cstheme="majorBidi"/>
          <w:color w:val="000000"/>
          <w:sz w:val="24"/>
          <w:szCs w:val="24"/>
        </w:rPr>
        <w:t xml:space="preserve">le résultat du processus de conception d'une activité d'apprentissage, dans un temps donné et aboutissant à la </w:t>
      </w:r>
      <w:r w:rsidR="003672AD" w:rsidRPr="003C7A30">
        <w:rPr>
          <w:rFonts w:asciiTheme="majorBidi" w:hAnsiTheme="majorBidi" w:cstheme="majorBidi"/>
          <w:color w:val="000000"/>
          <w:sz w:val="24"/>
          <w:szCs w:val="24"/>
        </w:rPr>
        <w:t xml:space="preserve">mise en </w:t>
      </w:r>
      <w:proofErr w:type="spellStart"/>
      <w:r w:rsidR="003672AD" w:rsidRPr="003C7A30">
        <w:rPr>
          <w:rFonts w:asciiTheme="majorBidi" w:hAnsiTheme="majorBidi" w:cstheme="majorBidi"/>
          <w:color w:val="000000"/>
          <w:sz w:val="24"/>
          <w:szCs w:val="24"/>
        </w:rPr>
        <w:t>oeuvre</w:t>
      </w:r>
      <w:proofErr w:type="spellEnd"/>
      <w:r w:rsidR="003672AD" w:rsidRPr="003C7A30">
        <w:rPr>
          <w:rFonts w:asciiTheme="majorBidi" w:hAnsiTheme="majorBidi" w:cstheme="majorBidi"/>
          <w:color w:val="000000"/>
          <w:sz w:val="24"/>
          <w:szCs w:val="24"/>
        </w:rPr>
        <w:t xml:space="preserve"> du scénario , des objectifs, une planification des activités d'apprentissage, un horaire, une description des tâches des étudiants, des modalités d’évaluation qui sont définis, agencés et organisés au cours d'un processus de design </w:t>
      </w:r>
      <w:r w:rsidR="003C7A30">
        <w:rPr>
          <w:rFonts w:asciiTheme="majorBidi" w:hAnsiTheme="majorBidi" w:cstheme="majorBidi"/>
          <w:color w:val="000000"/>
          <w:sz w:val="24"/>
          <w:szCs w:val="24"/>
        </w:rPr>
        <w:t xml:space="preserve">»   </w:t>
      </w:r>
      <w:r w:rsidR="003672AD" w:rsidRPr="003C7A30">
        <w:rPr>
          <w:rFonts w:asciiTheme="majorBidi" w:hAnsiTheme="majorBidi" w:cstheme="majorBidi"/>
          <w:color w:val="000000"/>
          <w:sz w:val="24"/>
          <w:szCs w:val="24"/>
        </w:rPr>
        <w:t xml:space="preserve"> (</w:t>
      </w:r>
      <w:proofErr w:type="spellStart"/>
      <w:r w:rsidR="003672AD" w:rsidRPr="003C7A30">
        <w:rPr>
          <w:rFonts w:asciiTheme="majorBidi" w:hAnsiTheme="majorBidi" w:cstheme="majorBidi"/>
          <w:color w:val="000000"/>
          <w:sz w:val="24"/>
          <w:szCs w:val="24"/>
        </w:rPr>
        <w:t>Recr</w:t>
      </w:r>
      <w:proofErr w:type="spellEnd"/>
      <w:r w:rsidR="003672AD" w:rsidRPr="003C7A30">
        <w:rPr>
          <w:rFonts w:asciiTheme="majorBidi" w:hAnsiTheme="majorBidi" w:cstheme="majorBidi"/>
          <w:color w:val="000000"/>
          <w:sz w:val="24"/>
          <w:szCs w:val="24"/>
        </w:rPr>
        <w:t>@sup, 2002)</w:t>
      </w:r>
      <w:r w:rsidR="003C7A30">
        <w:rPr>
          <w:rFonts w:asciiTheme="majorBidi" w:hAnsiTheme="majorBidi" w:cstheme="majorBidi"/>
          <w:color w:val="000000"/>
          <w:sz w:val="24"/>
          <w:szCs w:val="24"/>
        </w:rPr>
        <w:t>.</w:t>
      </w:r>
    </w:p>
    <w:p w:rsidR="003672AD" w:rsidRPr="003C7A30" w:rsidRDefault="003672AD" w:rsidP="003672AD">
      <w:pPr>
        <w:pStyle w:val="Paragraphedeliste"/>
        <w:numPr>
          <w:ilvl w:val="0"/>
          <w:numId w:val="12"/>
        </w:numPr>
        <w:rPr>
          <w:rFonts w:asciiTheme="majorBidi" w:hAnsiTheme="majorBidi" w:cstheme="majorBidi"/>
          <w:b/>
          <w:bCs/>
          <w:color w:val="000000"/>
          <w:sz w:val="24"/>
          <w:szCs w:val="24"/>
        </w:rPr>
      </w:pPr>
      <w:r w:rsidRPr="003C7A30">
        <w:rPr>
          <w:rFonts w:asciiTheme="majorBidi" w:hAnsiTheme="majorBidi" w:cstheme="majorBidi"/>
          <w:b/>
          <w:bCs/>
          <w:color w:val="000000"/>
          <w:sz w:val="24"/>
          <w:szCs w:val="24"/>
        </w:rPr>
        <w:t>Origine du scénario pédagogique</w:t>
      </w:r>
    </w:p>
    <w:p w:rsidR="003672AD" w:rsidRPr="003C7A30" w:rsidRDefault="003672AD" w:rsidP="003672AD">
      <w:pPr>
        <w:rPr>
          <w:rFonts w:asciiTheme="majorBidi" w:hAnsiTheme="majorBidi" w:cstheme="majorBidi"/>
          <w:color w:val="000000"/>
          <w:sz w:val="24"/>
          <w:szCs w:val="24"/>
        </w:rPr>
      </w:pPr>
      <w:r w:rsidRPr="003C7A30">
        <w:rPr>
          <w:rFonts w:asciiTheme="majorBidi" w:hAnsiTheme="majorBidi" w:cstheme="majorBidi"/>
          <w:color w:val="000000"/>
          <w:sz w:val="24"/>
          <w:szCs w:val="24"/>
        </w:rPr>
        <w:t>Avec l’intégration de l’audiovisuel comme moyen pédagogique en classe, la scénarisation médiatique a introduit une nouvelle façon de présenter les savoirs à l’aide des images et du son pour en faciliter la compréhension. (...)</w:t>
      </w:r>
    </w:p>
    <w:p w:rsidR="003672AD" w:rsidRPr="003C7A30" w:rsidRDefault="003672AD" w:rsidP="003672AD">
      <w:pPr>
        <w:rPr>
          <w:rFonts w:asciiTheme="majorBidi" w:hAnsiTheme="majorBidi" w:cstheme="majorBidi"/>
          <w:color w:val="000000"/>
          <w:sz w:val="24"/>
          <w:szCs w:val="24"/>
        </w:rPr>
      </w:pPr>
      <w:r w:rsidRPr="003C7A30">
        <w:rPr>
          <w:rFonts w:asciiTheme="majorBidi" w:hAnsiTheme="majorBidi" w:cstheme="majorBidi"/>
          <w:color w:val="000000"/>
          <w:sz w:val="24"/>
          <w:szCs w:val="24"/>
        </w:rPr>
        <w:t xml:space="preserve">Elle invite à : repenser l’apprentissage/enseignement, revoir l’intervention de l’enseignant et reconsidérer la manière dont se fait l’apprentissage. </w:t>
      </w:r>
    </w:p>
    <w:p w:rsidR="003672AD" w:rsidRPr="003C7A30" w:rsidRDefault="003672AD" w:rsidP="003672AD">
      <w:pPr>
        <w:rPr>
          <w:rFonts w:asciiTheme="majorBidi" w:hAnsiTheme="majorBidi" w:cstheme="majorBidi"/>
          <w:color w:val="000000"/>
          <w:sz w:val="24"/>
          <w:szCs w:val="24"/>
        </w:rPr>
      </w:pPr>
      <w:r w:rsidRPr="003C7A30">
        <w:rPr>
          <w:rFonts w:asciiTheme="majorBidi" w:hAnsiTheme="majorBidi" w:cstheme="majorBidi"/>
          <w:color w:val="000000"/>
          <w:sz w:val="24"/>
          <w:szCs w:val="24"/>
        </w:rPr>
        <w:t>Dans la nouvelle scénarisation de son activité, la tâche de véhiculer les savoirs est laissée au média ; celle de l’enseignant est d’aller au-delà de la présentation des savoirs et d’exploiter l’interaction entre l’apprenant et le média ; en découle naturellement la scénarisation de l’activité de l’apprenant » (...)</w:t>
      </w:r>
    </w:p>
    <w:p w:rsidR="003672AD" w:rsidRPr="003C7A30" w:rsidRDefault="003672AD" w:rsidP="003672AD">
      <w:pPr>
        <w:pStyle w:val="Paragraphedeliste"/>
        <w:numPr>
          <w:ilvl w:val="0"/>
          <w:numId w:val="12"/>
        </w:numPr>
        <w:rPr>
          <w:rFonts w:asciiTheme="majorBidi" w:hAnsiTheme="majorBidi" w:cstheme="majorBidi"/>
          <w:b/>
          <w:bCs/>
          <w:color w:val="000000"/>
          <w:sz w:val="24"/>
          <w:szCs w:val="24"/>
        </w:rPr>
      </w:pPr>
      <w:r w:rsidRPr="003C7A30">
        <w:rPr>
          <w:rFonts w:asciiTheme="majorBidi" w:hAnsiTheme="majorBidi" w:cstheme="majorBidi"/>
          <w:b/>
          <w:bCs/>
          <w:color w:val="000000"/>
          <w:sz w:val="24"/>
          <w:szCs w:val="24"/>
        </w:rPr>
        <w:t>Objectifs du scénario pédagogique</w:t>
      </w:r>
    </w:p>
    <w:p w:rsidR="003672AD" w:rsidRPr="003C7A30" w:rsidRDefault="003672AD" w:rsidP="003672AD">
      <w:pPr>
        <w:ind w:left="360"/>
        <w:rPr>
          <w:rFonts w:asciiTheme="majorBidi" w:hAnsiTheme="majorBidi" w:cstheme="majorBidi"/>
          <w:color w:val="000000"/>
          <w:sz w:val="24"/>
          <w:szCs w:val="24"/>
        </w:rPr>
      </w:pPr>
      <w:r w:rsidRPr="003C7A30">
        <w:rPr>
          <w:rFonts w:asciiTheme="majorBidi" w:hAnsiTheme="majorBidi" w:cstheme="majorBidi"/>
          <w:color w:val="000000"/>
          <w:sz w:val="24"/>
          <w:szCs w:val="24"/>
        </w:rPr>
        <w:t xml:space="preserve">Le scénario : moyen permettant aux enseignants d'intégrer les </w:t>
      </w:r>
      <w:hyperlink r:id="rId10" w:history="1">
        <w:r w:rsidRPr="003C7A30">
          <w:rPr>
            <w:rFonts w:asciiTheme="majorBidi" w:hAnsiTheme="majorBidi" w:cstheme="majorBidi"/>
            <w:color w:val="000000"/>
            <w:sz w:val="24"/>
            <w:szCs w:val="24"/>
          </w:rPr>
          <w:t>TICE</w:t>
        </w:r>
      </w:hyperlink>
      <w:r w:rsidRPr="003C7A30">
        <w:rPr>
          <w:rFonts w:asciiTheme="majorBidi" w:hAnsiTheme="majorBidi" w:cstheme="majorBidi"/>
          <w:color w:val="000000"/>
          <w:sz w:val="24"/>
          <w:szCs w:val="24"/>
        </w:rPr>
        <w:t xml:space="preserve"> dans une approche pédagogique</w:t>
      </w:r>
    </w:p>
    <w:p w:rsidR="003672AD" w:rsidRPr="003C7A30" w:rsidRDefault="003672AD" w:rsidP="003672AD">
      <w:pPr>
        <w:pStyle w:val="Paragraphedeliste"/>
        <w:rPr>
          <w:rFonts w:asciiTheme="majorBidi" w:hAnsiTheme="majorBidi" w:cstheme="majorBidi"/>
          <w:color w:val="000000"/>
          <w:sz w:val="24"/>
          <w:szCs w:val="24"/>
        </w:rPr>
      </w:pPr>
      <w:r w:rsidRPr="003C7A30">
        <w:rPr>
          <w:rFonts w:asciiTheme="majorBidi" w:hAnsiTheme="majorBidi" w:cstheme="majorBidi"/>
          <w:color w:val="000000"/>
          <w:sz w:val="24"/>
          <w:szCs w:val="24"/>
        </w:rPr>
        <w:t xml:space="preserve">Il vise à : </w:t>
      </w:r>
    </w:p>
    <w:p w:rsidR="002C4876" w:rsidRPr="003C7A30" w:rsidRDefault="003672AD" w:rsidP="003672AD">
      <w:pPr>
        <w:rPr>
          <w:rFonts w:asciiTheme="majorBidi" w:hAnsiTheme="majorBidi" w:cstheme="majorBidi"/>
          <w:color w:val="000000"/>
          <w:sz w:val="24"/>
          <w:szCs w:val="24"/>
        </w:rPr>
      </w:pPr>
      <w:r w:rsidRPr="003C7A30">
        <w:rPr>
          <w:rFonts w:asciiTheme="majorBidi" w:hAnsiTheme="majorBidi" w:cstheme="majorBidi"/>
          <w:color w:val="000000"/>
          <w:sz w:val="24"/>
          <w:szCs w:val="24"/>
        </w:rPr>
        <w:t>-</w:t>
      </w:r>
      <w:r w:rsidR="002C4876" w:rsidRPr="003C7A30">
        <w:rPr>
          <w:rFonts w:asciiTheme="majorBidi" w:hAnsiTheme="majorBidi" w:cstheme="majorBidi"/>
          <w:color w:val="000000"/>
          <w:sz w:val="24"/>
          <w:szCs w:val="24"/>
        </w:rPr>
        <w:t>Favoriser (enseignants) une appropriation de l'informatique comme moyen d’enseignement-apprentissage exploité en classe pour des intérêts pédagogiques identifiés et insérés le plus possible dans une démarche didactique explicite</w:t>
      </w:r>
    </w:p>
    <w:p w:rsidR="003672AD" w:rsidRPr="003C7A30" w:rsidRDefault="003672AD" w:rsidP="003672AD">
      <w:pPr>
        <w:rPr>
          <w:rFonts w:asciiTheme="majorBidi" w:hAnsiTheme="majorBidi" w:cstheme="majorBidi"/>
          <w:color w:val="000000"/>
          <w:sz w:val="24"/>
          <w:szCs w:val="24"/>
        </w:rPr>
      </w:pPr>
      <w:r w:rsidRPr="003C7A30">
        <w:rPr>
          <w:rFonts w:asciiTheme="majorBidi" w:hAnsiTheme="majorBidi" w:cstheme="majorBidi"/>
          <w:color w:val="000000"/>
          <w:sz w:val="24"/>
          <w:szCs w:val="24"/>
        </w:rPr>
        <w:t>- faire émerger du travail des participants les données significatives des constats recherchés et des points d’appui qui permettent de donner sens à chaque étape successive de la démarche de formation proposée. Le scénario suit le déroulement d'une progression pédagogique. En conséquence, l’enchaînement de ces étapes n’a de sens que si l’animateur atteint les buts fixés avant de passer à la suite.</w:t>
      </w:r>
    </w:p>
    <w:p w:rsidR="003672AD" w:rsidRPr="003C7A30" w:rsidRDefault="003672AD" w:rsidP="003672AD">
      <w:pPr>
        <w:rPr>
          <w:rFonts w:asciiTheme="majorBidi" w:hAnsiTheme="majorBidi" w:cstheme="majorBidi"/>
          <w:color w:val="000000"/>
          <w:sz w:val="24"/>
          <w:szCs w:val="24"/>
        </w:rPr>
      </w:pPr>
      <w:r w:rsidRPr="003C7A30">
        <w:rPr>
          <w:rFonts w:asciiTheme="majorBidi" w:hAnsiTheme="majorBidi" w:cstheme="majorBidi"/>
          <w:color w:val="000000"/>
          <w:sz w:val="24"/>
          <w:szCs w:val="24"/>
        </w:rPr>
        <w:lastRenderedPageBreak/>
        <w:t xml:space="preserve">Le scénario pédagogique intègre l'approche pédagogique dans le choix d'outils appropriés permettant de définir une formation cohérente. Le scénario s'inscrit dans une démarche qui relève du </w:t>
      </w:r>
      <w:hyperlink r:id="rId11" w:history="1">
        <w:r w:rsidRPr="003C7A30">
          <w:rPr>
            <w:rFonts w:asciiTheme="majorBidi" w:hAnsiTheme="majorBidi" w:cstheme="majorBidi"/>
            <w:color w:val="000000"/>
            <w:sz w:val="24"/>
            <w:szCs w:val="24"/>
          </w:rPr>
          <w:t>paradigme d'apprentissage</w:t>
        </w:r>
      </w:hyperlink>
      <w:r w:rsidRPr="003C7A30">
        <w:rPr>
          <w:rFonts w:asciiTheme="majorBidi" w:hAnsiTheme="majorBidi" w:cstheme="majorBidi"/>
          <w:color w:val="000000"/>
          <w:sz w:val="24"/>
          <w:szCs w:val="24"/>
        </w:rPr>
        <w:t xml:space="preserve"> </w:t>
      </w:r>
    </w:p>
    <w:p w:rsidR="003672AD" w:rsidRPr="003C7A30" w:rsidRDefault="003672AD" w:rsidP="003672AD">
      <w:pPr>
        <w:pStyle w:val="Paragraphedeliste"/>
        <w:rPr>
          <w:rFonts w:asciiTheme="majorBidi" w:hAnsiTheme="majorBidi" w:cstheme="majorBidi"/>
          <w:color w:val="000000"/>
          <w:sz w:val="24"/>
          <w:szCs w:val="24"/>
        </w:rPr>
      </w:pPr>
    </w:p>
    <w:p w:rsidR="003672AD" w:rsidRPr="003C7A30" w:rsidRDefault="003672AD" w:rsidP="003672AD">
      <w:pPr>
        <w:pStyle w:val="Paragraphedeliste"/>
        <w:numPr>
          <w:ilvl w:val="0"/>
          <w:numId w:val="12"/>
        </w:numPr>
        <w:rPr>
          <w:rFonts w:asciiTheme="majorBidi" w:hAnsiTheme="majorBidi" w:cstheme="majorBidi"/>
          <w:b/>
          <w:bCs/>
          <w:color w:val="000000"/>
          <w:sz w:val="24"/>
          <w:szCs w:val="24"/>
        </w:rPr>
      </w:pPr>
      <w:r w:rsidRPr="003C7A30">
        <w:rPr>
          <w:rFonts w:asciiTheme="majorBidi" w:hAnsiTheme="majorBidi" w:cstheme="majorBidi"/>
          <w:b/>
          <w:bCs/>
          <w:color w:val="000000"/>
          <w:sz w:val="24"/>
          <w:szCs w:val="24"/>
        </w:rPr>
        <w:t>Qualités requises de l'enseignant dans le cadre du scénario</w:t>
      </w:r>
    </w:p>
    <w:p w:rsidR="002C4876" w:rsidRPr="003C7A30" w:rsidRDefault="003672AD" w:rsidP="003672AD">
      <w:pPr>
        <w:rPr>
          <w:rFonts w:asciiTheme="majorBidi" w:hAnsiTheme="majorBidi" w:cstheme="majorBidi"/>
          <w:color w:val="000000"/>
          <w:sz w:val="24"/>
          <w:szCs w:val="24"/>
        </w:rPr>
      </w:pPr>
      <w:r w:rsidRPr="003C7A30">
        <w:rPr>
          <w:rFonts w:asciiTheme="majorBidi" w:hAnsiTheme="majorBidi" w:cstheme="majorBidi"/>
          <w:color w:val="000000"/>
          <w:sz w:val="24"/>
          <w:szCs w:val="24"/>
        </w:rPr>
        <w:t>*</w:t>
      </w:r>
      <w:r w:rsidR="002C4876" w:rsidRPr="003C7A30">
        <w:rPr>
          <w:rFonts w:asciiTheme="majorBidi" w:hAnsiTheme="majorBidi" w:cstheme="majorBidi"/>
          <w:color w:val="000000"/>
          <w:sz w:val="24"/>
          <w:szCs w:val="24"/>
        </w:rPr>
        <w:t>Travail d’animation et bonne culture pédagogique</w:t>
      </w:r>
    </w:p>
    <w:p w:rsidR="002C4876" w:rsidRPr="003C7A30" w:rsidRDefault="003672AD" w:rsidP="003672AD">
      <w:pPr>
        <w:rPr>
          <w:rFonts w:asciiTheme="majorBidi" w:hAnsiTheme="majorBidi" w:cstheme="majorBidi"/>
          <w:color w:val="000000"/>
          <w:sz w:val="24"/>
          <w:szCs w:val="24"/>
        </w:rPr>
      </w:pPr>
      <w:r w:rsidRPr="003C7A30">
        <w:rPr>
          <w:rFonts w:asciiTheme="majorBidi" w:hAnsiTheme="majorBidi" w:cstheme="majorBidi"/>
          <w:color w:val="000000"/>
          <w:sz w:val="24"/>
          <w:szCs w:val="24"/>
        </w:rPr>
        <w:t>*</w:t>
      </w:r>
      <w:r w:rsidR="002C4876" w:rsidRPr="003C7A30">
        <w:rPr>
          <w:rFonts w:asciiTheme="majorBidi" w:hAnsiTheme="majorBidi" w:cstheme="majorBidi"/>
          <w:color w:val="000000"/>
          <w:sz w:val="24"/>
          <w:szCs w:val="24"/>
        </w:rPr>
        <w:t>Capacité d'anticiper l'activité cognitive des apprenants</w:t>
      </w:r>
    </w:p>
    <w:p w:rsidR="002C4876" w:rsidRPr="003C7A30" w:rsidRDefault="003672AD" w:rsidP="003672AD">
      <w:pPr>
        <w:rPr>
          <w:rFonts w:asciiTheme="majorBidi" w:hAnsiTheme="majorBidi" w:cstheme="majorBidi"/>
          <w:color w:val="000000"/>
          <w:sz w:val="24"/>
          <w:szCs w:val="24"/>
        </w:rPr>
      </w:pPr>
      <w:r w:rsidRPr="003C7A30">
        <w:rPr>
          <w:rFonts w:asciiTheme="majorBidi" w:hAnsiTheme="majorBidi" w:cstheme="majorBidi"/>
          <w:color w:val="000000"/>
          <w:sz w:val="24"/>
          <w:szCs w:val="24"/>
        </w:rPr>
        <w:t>*</w:t>
      </w:r>
      <w:r w:rsidR="002C4876" w:rsidRPr="003C7A30">
        <w:rPr>
          <w:rFonts w:asciiTheme="majorBidi" w:hAnsiTheme="majorBidi" w:cstheme="majorBidi"/>
          <w:color w:val="000000"/>
          <w:sz w:val="24"/>
          <w:szCs w:val="24"/>
        </w:rPr>
        <w:t>Nécessité de posséder une maîtrise suffisante de l’analyse des potentialités didactiques des logiciels, de leurs exploitations possibles pour développer des stratégies d’intégration adéquates et efficaces en regard des besoins de formation des élèves</w:t>
      </w:r>
    </w:p>
    <w:p w:rsidR="002C4876" w:rsidRPr="003C7A30" w:rsidRDefault="003672AD" w:rsidP="003672AD">
      <w:pPr>
        <w:rPr>
          <w:rFonts w:asciiTheme="majorBidi" w:hAnsiTheme="majorBidi" w:cstheme="majorBidi"/>
          <w:color w:val="000000"/>
          <w:sz w:val="24"/>
          <w:szCs w:val="24"/>
        </w:rPr>
      </w:pPr>
      <w:r w:rsidRPr="003C7A30">
        <w:rPr>
          <w:rFonts w:asciiTheme="majorBidi" w:hAnsiTheme="majorBidi" w:cstheme="majorBidi"/>
          <w:color w:val="000000"/>
          <w:sz w:val="24"/>
          <w:szCs w:val="24"/>
        </w:rPr>
        <w:t>*</w:t>
      </w:r>
      <w:r w:rsidR="002C4876" w:rsidRPr="003C7A30">
        <w:rPr>
          <w:rFonts w:asciiTheme="majorBidi" w:hAnsiTheme="majorBidi" w:cstheme="majorBidi"/>
          <w:color w:val="000000"/>
          <w:sz w:val="24"/>
          <w:szCs w:val="24"/>
        </w:rPr>
        <w:t>Compétence d’identification des apports des TICE et de leur plus-value pédagogique</w:t>
      </w:r>
    </w:p>
    <w:p w:rsidR="002C4876" w:rsidRPr="003C7A30" w:rsidRDefault="003672AD" w:rsidP="003672AD">
      <w:pPr>
        <w:rPr>
          <w:rFonts w:asciiTheme="majorBidi" w:hAnsiTheme="majorBidi" w:cstheme="majorBidi"/>
          <w:color w:val="000000"/>
          <w:sz w:val="24"/>
          <w:szCs w:val="24"/>
        </w:rPr>
      </w:pPr>
      <w:r w:rsidRPr="003C7A30">
        <w:rPr>
          <w:rFonts w:asciiTheme="majorBidi" w:hAnsiTheme="majorBidi" w:cstheme="majorBidi"/>
          <w:color w:val="000000"/>
          <w:sz w:val="24"/>
          <w:szCs w:val="24"/>
        </w:rPr>
        <w:t>*</w:t>
      </w:r>
      <w:r w:rsidR="002C4876" w:rsidRPr="003C7A30">
        <w:rPr>
          <w:rFonts w:asciiTheme="majorBidi" w:hAnsiTheme="majorBidi" w:cstheme="majorBidi"/>
          <w:color w:val="000000"/>
          <w:sz w:val="24"/>
          <w:szCs w:val="24"/>
        </w:rPr>
        <w:t>Une compétence professionnelle pour pouvoir rendre compte ou communiquer en tout temps sur le sens et les intentions pédagogiques liées aux activités menées avec les élèves</w:t>
      </w:r>
    </w:p>
    <w:p w:rsidR="002C4876" w:rsidRPr="003C7A30" w:rsidRDefault="003672AD" w:rsidP="003672AD">
      <w:pPr>
        <w:rPr>
          <w:rFonts w:asciiTheme="majorBidi" w:hAnsiTheme="majorBidi" w:cstheme="majorBidi"/>
          <w:color w:val="000000"/>
          <w:sz w:val="24"/>
          <w:szCs w:val="24"/>
        </w:rPr>
      </w:pPr>
      <w:r w:rsidRPr="003C7A30">
        <w:rPr>
          <w:rFonts w:asciiTheme="majorBidi" w:hAnsiTheme="majorBidi" w:cstheme="majorBidi"/>
          <w:color w:val="000000"/>
          <w:sz w:val="24"/>
          <w:szCs w:val="24"/>
        </w:rPr>
        <w:t>*</w:t>
      </w:r>
      <w:r w:rsidR="002C4876" w:rsidRPr="003C7A30">
        <w:rPr>
          <w:rFonts w:asciiTheme="majorBidi" w:hAnsiTheme="majorBidi" w:cstheme="majorBidi"/>
          <w:color w:val="000000"/>
          <w:sz w:val="24"/>
          <w:szCs w:val="24"/>
        </w:rPr>
        <w:t>Le dispositif pédagogique met à la disposition d’un scénario pédagogique des moyens logistiques et des ressources (techniques, humaines, etc.) pour permettre sa mise en œuvre</w:t>
      </w:r>
    </w:p>
    <w:p w:rsidR="003C7A30" w:rsidRPr="003C7A30" w:rsidRDefault="003C7A30" w:rsidP="003672AD">
      <w:pPr>
        <w:rPr>
          <w:rFonts w:asciiTheme="majorBidi" w:hAnsiTheme="majorBidi" w:cstheme="majorBidi"/>
          <w:color w:val="000000"/>
          <w:sz w:val="24"/>
          <w:szCs w:val="24"/>
        </w:rPr>
      </w:pPr>
    </w:p>
    <w:p w:rsidR="003672AD" w:rsidRPr="003C7A30" w:rsidRDefault="003672AD" w:rsidP="003672AD">
      <w:pPr>
        <w:rPr>
          <w:rFonts w:asciiTheme="majorBidi" w:hAnsiTheme="majorBidi" w:cstheme="majorBidi"/>
          <w:b/>
          <w:bCs/>
          <w:color w:val="000000"/>
          <w:sz w:val="24"/>
          <w:szCs w:val="24"/>
        </w:rPr>
      </w:pPr>
      <w:r w:rsidRPr="003C7A30">
        <w:rPr>
          <w:rFonts w:asciiTheme="majorBidi" w:hAnsiTheme="majorBidi" w:cstheme="majorBidi"/>
          <w:b/>
          <w:bCs/>
          <w:color w:val="000000"/>
          <w:sz w:val="24"/>
          <w:szCs w:val="24"/>
        </w:rPr>
        <w:t>5- les étap</w:t>
      </w:r>
      <w:r w:rsidR="003C7A30" w:rsidRPr="003C7A30">
        <w:rPr>
          <w:rFonts w:asciiTheme="majorBidi" w:hAnsiTheme="majorBidi" w:cstheme="majorBidi"/>
          <w:b/>
          <w:bCs/>
          <w:color w:val="000000"/>
          <w:sz w:val="24"/>
          <w:szCs w:val="24"/>
        </w:rPr>
        <w:t>es de réalisation de scénarios pédagogiques</w:t>
      </w:r>
    </w:p>
    <w:p w:rsidR="003672AD" w:rsidRPr="003C7A30" w:rsidRDefault="003672AD" w:rsidP="003672AD">
      <w:pPr>
        <w:ind w:left="360"/>
        <w:rPr>
          <w:rFonts w:asciiTheme="majorBidi" w:hAnsiTheme="majorBidi" w:cstheme="majorBidi"/>
          <w:color w:val="000000"/>
          <w:sz w:val="24"/>
          <w:szCs w:val="24"/>
        </w:rPr>
      </w:pPr>
    </w:p>
    <w:tbl>
      <w:tblPr>
        <w:tblStyle w:val="Thme"/>
        <w:tblW w:w="10112" w:type="dxa"/>
        <w:tblLayout w:type="fixed"/>
        <w:tblLook w:val="0000"/>
      </w:tblPr>
      <w:tblGrid>
        <w:gridCol w:w="3580"/>
        <w:gridCol w:w="6532"/>
      </w:tblGrid>
      <w:tr w:rsidR="003672AD" w:rsidRPr="003C7A30" w:rsidTr="002C4876">
        <w:tc>
          <w:tcPr>
            <w:tcW w:w="3580"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lastRenderedPageBreak/>
              <w:t>Titre de l’activité</w:t>
            </w:r>
          </w:p>
        </w:tc>
        <w:tc>
          <w:tcPr>
            <w:tcW w:w="653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r>
      <w:tr w:rsidR="003672AD" w:rsidRPr="003C7A30" w:rsidTr="002C4876">
        <w:tc>
          <w:tcPr>
            <w:tcW w:w="3580"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Date</w:t>
            </w:r>
          </w:p>
        </w:tc>
        <w:tc>
          <w:tcPr>
            <w:tcW w:w="653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r>
      <w:tr w:rsidR="003672AD" w:rsidRPr="003C7A30" w:rsidTr="002C4876">
        <w:tc>
          <w:tcPr>
            <w:tcW w:w="3580"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Nom de l’auteur</w:t>
            </w:r>
          </w:p>
        </w:tc>
        <w:tc>
          <w:tcPr>
            <w:tcW w:w="653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r>
      <w:tr w:rsidR="003672AD" w:rsidRPr="003C7A30" w:rsidTr="002C4876">
        <w:tc>
          <w:tcPr>
            <w:tcW w:w="3580"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Nom de l’établissement, ville, pays</w:t>
            </w:r>
          </w:p>
        </w:tc>
        <w:tc>
          <w:tcPr>
            <w:tcW w:w="653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r>
      <w:tr w:rsidR="003672AD" w:rsidRPr="003C7A30" w:rsidTr="002C4876">
        <w:tc>
          <w:tcPr>
            <w:tcW w:w="3580"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Thèmes(s) de l’activité</w:t>
            </w:r>
          </w:p>
        </w:tc>
        <w:tc>
          <w:tcPr>
            <w:tcW w:w="653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r>
      <w:tr w:rsidR="003672AD" w:rsidRPr="003C7A30" w:rsidTr="002C4876">
        <w:tc>
          <w:tcPr>
            <w:tcW w:w="3580"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Champs disciplinaires(s)</w:t>
            </w:r>
          </w:p>
        </w:tc>
        <w:tc>
          <w:tcPr>
            <w:tcW w:w="653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r>
      <w:tr w:rsidR="003672AD" w:rsidRPr="003C7A30" w:rsidTr="002C4876">
        <w:tc>
          <w:tcPr>
            <w:tcW w:w="3580"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Âge des élèves</w:t>
            </w:r>
          </w:p>
        </w:tc>
        <w:tc>
          <w:tcPr>
            <w:tcW w:w="653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r>
      <w:tr w:rsidR="003672AD" w:rsidRPr="003C7A30" w:rsidTr="002C4876">
        <w:tc>
          <w:tcPr>
            <w:tcW w:w="3580"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Durée de l’activité</w:t>
            </w:r>
          </w:p>
        </w:tc>
        <w:tc>
          <w:tcPr>
            <w:tcW w:w="653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r>
      <w:tr w:rsidR="003672AD" w:rsidRPr="003C7A30" w:rsidTr="002C4876">
        <w:tc>
          <w:tcPr>
            <w:tcW w:w="3580"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Bref résumé de l’activité</w:t>
            </w:r>
          </w:p>
        </w:tc>
        <w:tc>
          <w:tcPr>
            <w:tcW w:w="653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r>
      <w:tr w:rsidR="003672AD" w:rsidRPr="003C7A30" w:rsidTr="002C4876">
        <w:trPr>
          <w:trHeight w:val="10312"/>
        </w:trPr>
        <w:tc>
          <w:tcPr>
            <w:tcW w:w="3580" w:type="dxa"/>
          </w:tcPr>
          <w:p w:rsidR="003672AD" w:rsidRPr="003C7A30" w:rsidRDefault="003672AD" w:rsidP="002C4876">
            <w:pPr>
              <w:pStyle w:val="Titre2"/>
              <w:ind w:left="972" w:hanging="97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Étape 1 :</w:t>
            </w:r>
          </w:p>
          <w:p w:rsidR="003672AD" w:rsidRPr="003C7A30" w:rsidRDefault="003672AD" w:rsidP="002C4876">
            <w:pPr>
              <w:pStyle w:val="Titre2"/>
              <w:ind w:left="972" w:hanging="97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Évaluation des besoins</w:t>
            </w:r>
          </w:p>
          <w:p w:rsidR="003672AD" w:rsidRPr="003C7A30" w:rsidRDefault="003672AD" w:rsidP="002C4876">
            <w:pPr>
              <w:rPr>
                <w:rFonts w:asciiTheme="majorBidi" w:eastAsiaTheme="minorHAnsi" w:hAnsiTheme="majorBidi" w:cstheme="majorBidi"/>
                <w:color w:val="000000"/>
                <w:sz w:val="24"/>
                <w:szCs w:val="24"/>
                <w:lang w:eastAsia="en-US"/>
              </w:rPr>
            </w:pPr>
          </w:p>
          <w:p w:rsidR="003672AD" w:rsidRPr="003C7A30" w:rsidRDefault="003672AD" w:rsidP="002C4876">
            <w:pPr>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Analyse des besoins et difficultés d’apprentissage</w:t>
            </w:r>
          </w:p>
          <w:p w:rsidR="003672AD" w:rsidRPr="003C7A30" w:rsidRDefault="003672AD" w:rsidP="002C4876">
            <w:pPr>
              <w:ind w:left="360"/>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xml:space="preserve"> </w:t>
            </w:r>
          </w:p>
          <w:p w:rsidR="003672AD" w:rsidRPr="003C7A30" w:rsidRDefault="003672AD" w:rsidP="002C4876">
            <w:pPr>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xml:space="preserve">Reportez ci-contre les choix effectués dans la section correspondante </w:t>
            </w:r>
          </w:p>
        </w:tc>
        <w:tc>
          <w:tcPr>
            <w:tcW w:w="653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 xml:space="preserve">Besoins </w:t>
            </w: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1"/>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Espace de communication pour les élèves dégourdis</w:t>
            </w: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2"/>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Mise en relation des connaissances</w:t>
            </w: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Variation des modes d'exercices</w:t>
            </w: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Appuis à la compréhension</w:t>
            </w: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Apprentissage par essais et erreurs sans conséquences fâcheuses</w:t>
            </w: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Difficultés</w:t>
            </w: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Illustration ou visualisation d'une dimension de la réalité</w:t>
            </w: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Expérimentation sécuritaire de situations potentiellement dangereuses</w:t>
            </w: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Facilitation de l'expression des élèves timides</w:t>
            </w: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Insuffisance de la révision de la matière par l'élève </w:t>
            </w: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Mise en relief de concepts abstraits</w:t>
            </w: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Lacunes</w:t>
            </w:r>
          </w:p>
          <w:p w:rsidR="003672AD" w:rsidRPr="003C7A30" w:rsidRDefault="00B9550D" w:rsidP="002C4876">
            <w:pPr>
              <w:pStyle w:val="Titre2"/>
              <w:ind w:left="704" w:hanging="306"/>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Manque d'autonomie de déduction et de raisonnement en l'absence de rétroaction immédiate</w:t>
            </w:r>
          </w:p>
          <w:p w:rsidR="003672AD" w:rsidRPr="003C7A30" w:rsidRDefault="00B9550D" w:rsidP="002C4876">
            <w:pPr>
              <w:pStyle w:val="Titre2"/>
              <w:ind w:left="704" w:hanging="306"/>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Manque de pratique à répétition pour maîtriser des règles </w:t>
            </w:r>
          </w:p>
          <w:p w:rsidR="003672AD" w:rsidRPr="003C7A30" w:rsidRDefault="00B9550D" w:rsidP="002C4876">
            <w:pPr>
              <w:pStyle w:val="Titre2"/>
              <w:ind w:left="704" w:hanging="306"/>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Manque d'</w:t>
            </w:r>
            <w:proofErr w:type="spellStart"/>
            <w:r w:rsidR="003672AD" w:rsidRPr="003C7A30">
              <w:rPr>
                <w:rFonts w:asciiTheme="majorBidi" w:eastAsiaTheme="minorHAnsi" w:hAnsiTheme="majorBidi" w:cstheme="majorBidi"/>
                <w:b w:val="0"/>
                <w:color w:val="000000"/>
                <w:sz w:val="24"/>
                <w:szCs w:val="24"/>
                <w:lang w:eastAsia="en-US"/>
              </w:rPr>
              <w:t>autoapprentissage</w:t>
            </w:r>
            <w:proofErr w:type="spellEnd"/>
            <w:r w:rsidR="003672AD" w:rsidRPr="003C7A30">
              <w:rPr>
                <w:rFonts w:asciiTheme="majorBidi" w:eastAsiaTheme="minorHAnsi" w:hAnsiTheme="majorBidi" w:cstheme="majorBidi"/>
                <w:b w:val="0"/>
                <w:color w:val="000000"/>
                <w:sz w:val="24"/>
                <w:szCs w:val="24"/>
                <w:lang w:eastAsia="en-US"/>
              </w:rPr>
              <w:t xml:space="preserve"> et d'autoévaluation</w:t>
            </w:r>
          </w:p>
          <w:p w:rsidR="003672AD" w:rsidRPr="003C7A30" w:rsidRDefault="00B9550D" w:rsidP="002C4876">
            <w:pPr>
              <w:pStyle w:val="Titre2"/>
              <w:ind w:left="704" w:hanging="306"/>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Manque d'autonomie d'exploration des paramètres et de compréhension des processus</w:t>
            </w:r>
          </w:p>
          <w:p w:rsidR="003672AD" w:rsidRPr="003C7A30" w:rsidRDefault="00B9550D" w:rsidP="002C4876">
            <w:pPr>
              <w:pStyle w:val="Titre2"/>
              <w:ind w:left="704" w:hanging="306"/>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Manque de liens entre les concepts et la vie réelle</w:t>
            </w:r>
          </w:p>
          <w:p w:rsidR="003672AD" w:rsidRPr="003C7A30" w:rsidRDefault="00B9550D" w:rsidP="002C4876">
            <w:pPr>
              <w:pStyle w:val="Titre2"/>
              <w:ind w:left="704" w:hanging="306"/>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Manque d'autonomie de recherche et de réflexion chez l'élève</w:t>
            </w:r>
          </w:p>
          <w:p w:rsidR="003672AD" w:rsidRPr="003C7A30" w:rsidRDefault="00B9550D" w:rsidP="002C4876">
            <w:pPr>
              <w:pStyle w:val="Titre2"/>
              <w:ind w:left="704" w:hanging="306"/>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Manque d'autonomie en projets de collaboration</w:t>
            </w: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Autres problèmes</w:t>
            </w: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Problème d'animation dû à un trop grand local</w:t>
            </w: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Problème d'accès au laboratoire</w:t>
            </w: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Problème d'équipements coûteux ou inaccessibles</w:t>
            </w:r>
          </w:p>
          <w:p w:rsidR="003672AD" w:rsidRPr="003C7A30" w:rsidRDefault="00B9550D" w:rsidP="002C4876">
            <w:pPr>
              <w:pStyle w:val="Titre2"/>
              <w:ind w:firstLine="39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Les difficultés et faiblesses n'apparaissent qu'à l'étape de l'évaluation</w:t>
            </w:r>
          </w:p>
        </w:tc>
      </w:tr>
    </w:tbl>
    <w:p w:rsidR="003672AD" w:rsidRPr="003C7A30" w:rsidRDefault="003672AD" w:rsidP="003672AD">
      <w:pPr>
        <w:rPr>
          <w:rFonts w:asciiTheme="majorBidi" w:hAnsiTheme="majorBidi" w:cstheme="majorBidi"/>
          <w:color w:val="000000"/>
          <w:sz w:val="24"/>
          <w:szCs w:val="24"/>
        </w:rPr>
      </w:pPr>
    </w:p>
    <w:tbl>
      <w:tblPr>
        <w:tblStyle w:val="Thme"/>
        <w:tblW w:w="0" w:type="auto"/>
        <w:tblLayout w:type="fixed"/>
        <w:tblLook w:val="0000"/>
      </w:tblPr>
      <w:tblGrid>
        <w:gridCol w:w="3580"/>
        <w:gridCol w:w="6532"/>
      </w:tblGrid>
      <w:tr w:rsidR="003672AD" w:rsidRPr="003C7A30" w:rsidTr="002C4876">
        <w:trPr>
          <w:trHeight w:val="907"/>
        </w:trPr>
        <w:tc>
          <w:tcPr>
            <w:tcW w:w="3580" w:type="dxa"/>
          </w:tcPr>
          <w:p w:rsidR="003672AD" w:rsidRPr="003C7A30" w:rsidRDefault="003672AD" w:rsidP="002C4876">
            <w:pPr>
              <w:pStyle w:val="Titre2"/>
              <w:ind w:left="708" w:hanging="61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lastRenderedPageBreak/>
              <w:t>Étape 2 :</w:t>
            </w:r>
          </w:p>
          <w:p w:rsidR="003672AD" w:rsidRPr="003C7A30" w:rsidRDefault="003672AD" w:rsidP="002C4876">
            <w:pPr>
              <w:pStyle w:val="Titre2"/>
              <w:ind w:left="708" w:hanging="61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Analyse du REA</w:t>
            </w:r>
          </w:p>
        </w:tc>
        <w:tc>
          <w:tcPr>
            <w:tcW w:w="653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Liste des objectifs et éléments du REA pouvant être bonifiés par l’emploi des TIC :</w:t>
            </w:r>
          </w:p>
          <w:p w:rsidR="003672AD" w:rsidRPr="003C7A30" w:rsidRDefault="003672AD" w:rsidP="002C4876">
            <w:pPr>
              <w:rPr>
                <w:rFonts w:asciiTheme="majorBidi" w:eastAsiaTheme="minorHAnsi" w:hAnsiTheme="majorBidi" w:cstheme="majorBidi"/>
                <w:color w:val="000000"/>
                <w:sz w:val="24"/>
                <w:szCs w:val="24"/>
                <w:lang w:eastAsia="en-US"/>
              </w:rPr>
            </w:pPr>
          </w:p>
          <w:p w:rsidR="003672AD" w:rsidRPr="003C7A30" w:rsidRDefault="003672AD" w:rsidP="002C4876">
            <w:pPr>
              <w:rPr>
                <w:rFonts w:asciiTheme="majorBidi" w:eastAsiaTheme="minorHAnsi" w:hAnsiTheme="majorBidi" w:cstheme="majorBidi"/>
                <w:color w:val="000000"/>
                <w:sz w:val="24"/>
                <w:szCs w:val="24"/>
                <w:lang w:eastAsia="en-US"/>
              </w:rPr>
            </w:pPr>
          </w:p>
          <w:p w:rsidR="003672AD" w:rsidRPr="003C7A30" w:rsidRDefault="003672AD" w:rsidP="002C4876">
            <w:pPr>
              <w:rPr>
                <w:rFonts w:asciiTheme="majorBidi" w:eastAsiaTheme="minorHAnsi" w:hAnsiTheme="majorBidi" w:cstheme="majorBidi"/>
                <w:color w:val="000000"/>
                <w:sz w:val="24"/>
                <w:szCs w:val="24"/>
                <w:lang w:eastAsia="en-US"/>
              </w:rPr>
            </w:pPr>
          </w:p>
          <w:p w:rsidR="003672AD" w:rsidRPr="003C7A30" w:rsidRDefault="003672AD" w:rsidP="002C4876">
            <w:pPr>
              <w:rPr>
                <w:rFonts w:asciiTheme="majorBidi" w:eastAsiaTheme="minorHAnsi" w:hAnsiTheme="majorBidi" w:cstheme="majorBidi"/>
                <w:color w:val="000000"/>
                <w:sz w:val="24"/>
                <w:szCs w:val="24"/>
                <w:lang w:eastAsia="en-US"/>
              </w:rPr>
            </w:pPr>
          </w:p>
        </w:tc>
      </w:tr>
    </w:tbl>
    <w:p w:rsidR="003672AD" w:rsidRPr="003C7A30" w:rsidRDefault="003672AD" w:rsidP="003672AD">
      <w:pPr>
        <w:rPr>
          <w:rFonts w:asciiTheme="majorBidi" w:hAnsiTheme="majorBidi" w:cstheme="majorBidi"/>
          <w:color w:val="000000"/>
          <w:sz w:val="24"/>
          <w:szCs w:val="24"/>
        </w:rPr>
      </w:pPr>
    </w:p>
    <w:tbl>
      <w:tblPr>
        <w:tblStyle w:val="Thme"/>
        <w:tblW w:w="0" w:type="auto"/>
        <w:tblLayout w:type="fixed"/>
        <w:tblLook w:val="0000"/>
      </w:tblPr>
      <w:tblGrid>
        <w:gridCol w:w="3472"/>
        <w:gridCol w:w="6640"/>
      </w:tblGrid>
      <w:tr w:rsidR="003672AD" w:rsidRPr="003C7A30" w:rsidTr="00AF7564">
        <w:trPr>
          <w:trHeight w:val="3139"/>
        </w:trPr>
        <w:tc>
          <w:tcPr>
            <w:tcW w:w="3472" w:type="dxa"/>
          </w:tcPr>
          <w:p w:rsidR="003672AD" w:rsidRPr="00AF7564" w:rsidRDefault="003672AD" w:rsidP="002C4876">
            <w:pPr>
              <w:pStyle w:val="Titre2"/>
              <w:jc w:val="left"/>
              <w:outlineLvl w:val="1"/>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color w:val="000000"/>
                <w:sz w:val="22"/>
                <w:szCs w:val="22"/>
                <w:lang w:eastAsia="en-US"/>
              </w:rPr>
              <w:t>Étape 3 :</w:t>
            </w:r>
          </w:p>
          <w:p w:rsidR="003672AD" w:rsidRPr="00AF7564" w:rsidRDefault="003672AD" w:rsidP="002C4876">
            <w:pPr>
              <w:pStyle w:val="Titre2"/>
              <w:jc w:val="left"/>
              <w:outlineLvl w:val="1"/>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color w:val="000000"/>
                <w:sz w:val="22"/>
                <w:szCs w:val="22"/>
                <w:lang w:eastAsia="en-US"/>
              </w:rPr>
              <w:t>Choix d'un projet</w:t>
            </w:r>
          </w:p>
          <w:p w:rsidR="003672AD" w:rsidRPr="00AF7564" w:rsidRDefault="003672AD" w:rsidP="002C4876">
            <w:pPr>
              <w:pStyle w:val="Titre2"/>
              <w:jc w:val="left"/>
              <w:outlineLvl w:val="1"/>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color w:val="000000"/>
                <w:sz w:val="22"/>
                <w:szCs w:val="22"/>
                <w:lang w:eastAsia="en-US"/>
              </w:rPr>
              <w:t>Type d’activité</w:t>
            </w:r>
          </w:p>
          <w:p w:rsidR="003672AD" w:rsidRPr="00AF7564" w:rsidRDefault="003672AD" w:rsidP="002C4876">
            <w:pPr>
              <w:rPr>
                <w:rFonts w:asciiTheme="majorBidi" w:eastAsiaTheme="minorHAnsi" w:hAnsiTheme="majorBidi" w:cstheme="majorBidi"/>
                <w:color w:val="000000"/>
                <w:sz w:val="22"/>
                <w:szCs w:val="22"/>
                <w:lang w:eastAsia="en-US"/>
              </w:rPr>
            </w:pPr>
          </w:p>
          <w:p w:rsidR="003672AD" w:rsidRPr="00AF7564" w:rsidRDefault="003672AD" w:rsidP="002C4876">
            <w:pPr>
              <w:ind w:left="360"/>
              <w:rPr>
                <w:rFonts w:asciiTheme="majorBidi" w:eastAsiaTheme="minorHAnsi" w:hAnsiTheme="majorBidi" w:cstheme="majorBidi"/>
                <w:color w:val="000000"/>
                <w:sz w:val="22"/>
                <w:szCs w:val="22"/>
                <w:lang w:eastAsia="en-US"/>
              </w:rPr>
            </w:pPr>
          </w:p>
          <w:p w:rsidR="003672AD" w:rsidRPr="00AF7564" w:rsidRDefault="003672AD" w:rsidP="002C4876">
            <w:pPr>
              <w:rPr>
                <w:rFonts w:asciiTheme="majorBidi" w:eastAsiaTheme="minorHAnsi" w:hAnsiTheme="majorBidi" w:cstheme="majorBidi"/>
                <w:color w:val="000000"/>
                <w:sz w:val="22"/>
                <w:szCs w:val="22"/>
                <w:lang w:eastAsia="en-US"/>
              </w:rPr>
            </w:pPr>
          </w:p>
        </w:tc>
        <w:tc>
          <w:tcPr>
            <w:tcW w:w="6640" w:type="dxa"/>
          </w:tcPr>
          <w:p w:rsidR="003672AD" w:rsidRPr="00AF7564" w:rsidRDefault="003672AD" w:rsidP="002C4876">
            <w:pPr>
              <w:pStyle w:val="Titre6"/>
              <w:outlineLvl w:val="5"/>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color w:val="000000"/>
                <w:sz w:val="22"/>
                <w:szCs w:val="22"/>
                <w:lang w:eastAsia="en-US"/>
              </w:rPr>
              <w:t>Simulation</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Chiffrier électronique</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Didacticiel simulateur</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Réalité virtuelle</w:t>
            </w:r>
          </w:p>
          <w:p w:rsidR="003672AD" w:rsidRPr="00AF7564" w:rsidRDefault="003672AD" w:rsidP="002C4876">
            <w:pPr>
              <w:pStyle w:val="Titre6"/>
              <w:outlineLvl w:val="5"/>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color w:val="000000"/>
                <w:sz w:val="22"/>
                <w:szCs w:val="22"/>
                <w:lang w:eastAsia="en-US"/>
              </w:rPr>
              <w:t>Communication</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Courrier électronique</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Canaux de bavardage</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Liste et forums</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Vidéoconférence et visioconférence</w:t>
            </w:r>
          </w:p>
          <w:p w:rsidR="003672AD" w:rsidRPr="00AF7564" w:rsidRDefault="003672AD" w:rsidP="002C4876">
            <w:pPr>
              <w:pStyle w:val="Titre6"/>
              <w:outlineLvl w:val="5"/>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color w:val="000000"/>
                <w:sz w:val="22"/>
                <w:szCs w:val="22"/>
                <w:lang w:eastAsia="en-US"/>
              </w:rPr>
              <w:t>Démonstration</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Logiciels de présentation interactive</w:t>
            </w:r>
          </w:p>
          <w:p w:rsidR="003672AD" w:rsidRPr="00AF7564" w:rsidRDefault="00B9550D" w:rsidP="002C4876">
            <w:pPr>
              <w:pStyle w:val="Corpsdetexte3"/>
              <w:ind w:firstLine="398"/>
              <w:rPr>
                <w:rFonts w:asciiTheme="majorBidi" w:eastAsiaTheme="minorHAnsi" w:hAnsiTheme="majorBidi" w:cstheme="majorBidi"/>
                <w:sz w:val="22"/>
                <w:szCs w:val="22"/>
                <w:lang w:eastAsia="en-US"/>
              </w:rPr>
            </w:pPr>
            <w:r w:rsidRPr="00AF7564">
              <w:rPr>
                <w:rFonts w:asciiTheme="majorBidi" w:eastAsiaTheme="minorHAnsi" w:hAnsiTheme="majorBidi" w:cstheme="majorBidi"/>
                <w:sz w:val="22"/>
                <w:szCs w:val="22"/>
                <w:lang w:eastAsia="en-US"/>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sz w:val="22"/>
                <w:szCs w:val="22"/>
                <w:lang w:eastAsia="en-US"/>
              </w:rPr>
              <w:instrText xml:space="preserve"> FORMCHECKBOX </w:instrText>
            </w:r>
            <w:r>
              <w:rPr>
                <w:rFonts w:asciiTheme="majorBidi" w:eastAsiaTheme="minorHAnsi" w:hAnsiTheme="majorBidi" w:cstheme="majorBidi"/>
                <w:sz w:val="22"/>
                <w:szCs w:val="22"/>
                <w:lang w:eastAsia="en-US"/>
              </w:rPr>
            </w:r>
            <w:r>
              <w:rPr>
                <w:rFonts w:asciiTheme="majorBidi" w:eastAsiaTheme="minorHAnsi" w:hAnsiTheme="majorBidi" w:cstheme="majorBidi"/>
                <w:sz w:val="22"/>
                <w:szCs w:val="22"/>
                <w:lang w:eastAsia="en-US"/>
              </w:rPr>
              <w:fldChar w:fldCharType="separate"/>
            </w:r>
            <w:r w:rsidRPr="00AF7564">
              <w:rPr>
                <w:rFonts w:asciiTheme="majorBidi" w:eastAsiaTheme="minorHAnsi" w:hAnsiTheme="majorBidi" w:cstheme="majorBidi"/>
                <w:sz w:val="22"/>
                <w:szCs w:val="22"/>
                <w:lang w:eastAsia="en-US"/>
              </w:rPr>
              <w:fldChar w:fldCharType="end"/>
            </w:r>
            <w:r w:rsidR="003672AD" w:rsidRPr="00AF7564">
              <w:rPr>
                <w:rFonts w:asciiTheme="majorBidi" w:eastAsiaTheme="minorHAnsi" w:hAnsiTheme="majorBidi" w:cstheme="majorBidi"/>
                <w:sz w:val="22"/>
                <w:szCs w:val="22"/>
                <w:lang w:eastAsia="en-US"/>
              </w:rPr>
              <w:t xml:space="preserve">  La toile et ses afficheurs</w:t>
            </w:r>
          </w:p>
        </w:tc>
      </w:tr>
      <w:tr w:rsidR="003672AD" w:rsidRPr="003C7A30" w:rsidTr="00AF7564">
        <w:trPr>
          <w:trHeight w:val="1838"/>
        </w:trPr>
        <w:tc>
          <w:tcPr>
            <w:tcW w:w="3472" w:type="dxa"/>
          </w:tcPr>
          <w:p w:rsidR="003672AD" w:rsidRPr="00AF7564" w:rsidRDefault="003672AD" w:rsidP="002C4876">
            <w:pPr>
              <w:pStyle w:val="Titre2"/>
              <w:ind w:left="936" w:hanging="936"/>
              <w:jc w:val="left"/>
              <w:outlineLvl w:val="1"/>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color w:val="000000"/>
                <w:sz w:val="22"/>
                <w:szCs w:val="22"/>
                <w:lang w:eastAsia="en-US"/>
              </w:rPr>
              <w:t xml:space="preserve">Étape 4 : </w:t>
            </w:r>
          </w:p>
          <w:p w:rsidR="003672AD" w:rsidRPr="00AF7564" w:rsidRDefault="003672AD" w:rsidP="002C4876">
            <w:pPr>
              <w:pStyle w:val="Titre2"/>
              <w:ind w:left="936" w:hanging="936"/>
              <w:jc w:val="left"/>
              <w:outlineLvl w:val="1"/>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color w:val="000000"/>
                <w:sz w:val="22"/>
                <w:szCs w:val="22"/>
                <w:lang w:eastAsia="en-US"/>
              </w:rPr>
              <w:t>Formulation des objectifs</w:t>
            </w:r>
          </w:p>
          <w:p w:rsidR="003672AD" w:rsidRPr="00AF7564" w:rsidRDefault="003672AD" w:rsidP="002C4876">
            <w:pPr>
              <w:rPr>
                <w:rFonts w:asciiTheme="majorBidi" w:eastAsiaTheme="minorHAnsi" w:hAnsiTheme="majorBidi" w:cstheme="majorBidi"/>
                <w:color w:val="000000"/>
                <w:sz w:val="22"/>
                <w:szCs w:val="22"/>
                <w:lang w:eastAsia="en-US"/>
              </w:rPr>
            </w:pPr>
          </w:p>
          <w:p w:rsidR="003672AD" w:rsidRPr="00AF7564" w:rsidRDefault="003672AD" w:rsidP="002C4876">
            <w:pPr>
              <w:rPr>
                <w:rFonts w:asciiTheme="majorBidi" w:eastAsiaTheme="minorHAnsi" w:hAnsiTheme="majorBidi" w:cstheme="majorBidi"/>
                <w:color w:val="000000"/>
                <w:sz w:val="22"/>
                <w:szCs w:val="22"/>
                <w:lang w:eastAsia="en-US"/>
              </w:rPr>
            </w:pPr>
          </w:p>
        </w:tc>
        <w:tc>
          <w:tcPr>
            <w:tcW w:w="6640" w:type="dxa"/>
          </w:tcPr>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Sensibiliser l'élève à un nouveau concept</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Définir un concept</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Exercer ses connaissances</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Consolider des savoirs</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Rattraper certaines notions</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Réfléchir et argumenter</w:t>
            </w:r>
          </w:p>
          <w:p w:rsidR="003672AD" w:rsidRPr="00AF7564" w:rsidRDefault="00B9550D" w:rsidP="002C4876">
            <w:pPr>
              <w:ind w:firstLine="398"/>
              <w:rPr>
                <w:rFonts w:asciiTheme="majorBidi" w:eastAsiaTheme="minorHAnsi" w:hAnsiTheme="majorBidi" w:cstheme="majorBidi"/>
                <w:color w:val="000000"/>
                <w:sz w:val="22"/>
                <w:szCs w:val="22"/>
                <w:lang w:eastAsia="en-US"/>
              </w:rPr>
            </w:pPr>
            <w:r w:rsidRPr="00AF7564">
              <w:rPr>
                <w:rFonts w:asciiTheme="majorBidi" w:hAnsiTheme="majorBidi" w:cstheme="majorBidi"/>
                <w:color w:val="000000"/>
              </w:rPr>
              <w:fldChar w:fldCharType="begin">
                <w:ffData>
                  <w:name w:val="CaseACocher3"/>
                  <w:enabled/>
                  <w:calcOnExit w:val="0"/>
                  <w:checkBox>
                    <w:sizeAuto/>
                    <w:default w:val="0"/>
                  </w:checkBox>
                </w:ffData>
              </w:fldChar>
            </w:r>
            <w:r w:rsidR="003672AD" w:rsidRPr="00AF7564">
              <w:rPr>
                <w:rFonts w:asciiTheme="majorBidi" w:eastAsiaTheme="minorHAnsi" w:hAnsiTheme="majorBidi" w:cstheme="majorBidi"/>
                <w:color w:val="000000"/>
                <w:sz w:val="22"/>
                <w:szCs w:val="22"/>
                <w:lang w:eastAsia="en-US"/>
              </w:rPr>
              <w:instrText xml:space="preserve"> FORMCHECKBOX </w:instrText>
            </w:r>
            <w:r>
              <w:rPr>
                <w:rFonts w:asciiTheme="majorBidi" w:hAnsiTheme="majorBidi" w:cstheme="majorBidi"/>
                <w:color w:val="000000"/>
              </w:rPr>
            </w:r>
            <w:r>
              <w:rPr>
                <w:rFonts w:asciiTheme="majorBidi" w:hAnsiTheme="majorBidi" w:cstheme="majorBidi"/>
                <w:color w:val="000000"/>
              </w:rPr>
              <w:fldChar w:fldCharType="separate"/>
            </w:r>
            <w:r w:rsidRPr="00AF7564">
              <w:rPr>
                <w:rFonts w:asciiTheme="majorBidi" w:hAnsiTheme="majorBidi" w:cstheme="majorBidi"/>
                <w:color w:val="000000"/>
              </w:rPr>
              <w:fldChar w:fldCharType="end"/>
            </w:r>
            <w:r w:rsidR="003672AD" w:rsidRPr="00AF7564">
              <w:rPr>
                <w:rFonts w:asciiTheme="majorBidi" w:eastAsiaTheme="minorHAnsi" w:hAnsiTheme="majorBidi" w:cstheme="majorBidi"/>
                <w:color w:val="000000"/>
                <w:sz w:val="22"/>
                <w:szCs w:val="22"/>
                <w:lang w:eastAsia="en-US"/>
              </w:rPr>
              <w:t xml:space="preserve">  Acquérir des habiletés</w:t>
            </w:r>
          </w:p>
        </w:tc>
      </w:tr>
    </w:tbl>
    <w:p w:rsidR="003672AD" w:rsidRPr="003C7A30" w:rsidRDefault="003672AD" w:rsidP="003672AD">
      <w:pPr>
        <w:rPr>
          <w:rFonts w:asciiTheme="majorBidi" w:hAnsiTheme="majorBidi" w:cstheme="majorBidi"/>
          <w:color w:val="000000"/>
          <w:sz w:val="24"/>
          <w:szCs w:val="24"/>
        </w:rPr>
      </w:pPr>
    </w:p>
    <w:tbl>
      <w:tblPr>
        <w:tblStyle w:val="Thme"/>
        <w:tblW w:w="10188" w:type="dxa"/>
        <w:tblLayout w:type="fixed"/>
        <w:tblLook w:val="0000"/>
      </w:tblPr>
      <w:tblGrid>
        <w:gridCol w:w="3442"/>
        <w:gridCol w:w="6746"/>
      </w:tblGrid>
      <w:tr w:rsidR="003672AD" w:rsidRPr="003C7A30" w:rsidTr="002C4876">
        <w:trPr>
          <w:trHeight w:val="6005"/>
        </w:trPr>
        <w:tc>
          <w:tcPr>
            <w:tcW w:w="3442" w:type="dxa"/>
          </w:tcPr>
          <w:p w:rsidR="003672AD" w:rsidRPr="00AF7564" w:rsidRDefault="003672AD" w:rsidP="002C4876">
            <w:pPr>
              <w:pStyle w:val="Titre2"/>
              <w:ind w:left="945" w:hanging="945"/>
              <w:jc w:val="left"/>
              <w:outlineLvl w:val="1"/>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color w:val="000000"/>
                <w:sz w:val="22"/>
                <w:szCs w:val="22"/>
                <w:lang w:eastAsia="en-US"/>
              </w:rPr>
              <w:t>Étape 5 :</w:t>
            </w:r>
          </w:p>
          <w:p w:rsidR="003672AD" w:rsidRPr="00AF7564" w:rsidRDefault="003672AD" w:rsidP="002C4876">
            <w:pPr>
              <w:pStyle w:val="Titre2"/>
              <w:ind w:left="945" w:hanging="945"/>
              <w:jc w:val="left"/>
              <w:outlineLvl w:val="1"/>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color w:val="000000"/>
                <w:sz w:val="22"/>
                <w:szCs w:val="22"/>
                <w:lang w:eastAsia="en-US"/>
              </w:rPr>
              <w:t>Choix des ressources</w:t>
            </w:r>
          </w:p>
          <w:p w:rsidR="003672AD" w:rsidRPr="00AF7564" w:rsidRDefault="003672AD" w:rsidP="002C4876">
            <w:pPr>
              <w:rPr>
                <w:rFonts w:asciiTheme="majorBidi" w:eastAsiaTheme="minorHAnsi" w:hAnsiTheme="majorBidi" w:cstheme="majorBidi"/>
                <w:color w:val="000000"/>
                <w:sz w:val="22"/>
                <w:szCs w:val="22"/>
                <w:lang w:eastAsia="en-US"/>
              </w:rPr>
            </w:pPr>
          </w:p>
        </w:tc>
        <w:tc>
          <w:tcPr>
            <w:tcW w:w="6746" w:type="dxa"/>
          </w:tcPr>
          <w:p w:rsidR="003672AD" w:rsidRPr="00AF7564" w:rsidRDefault="003672AD" w:rsidP="002C4876">
            <w:pPr>
              <w:pStyle w:val="Titre3"/>
              <w:outlineLvl w:val="2"/>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color w:val="000000"/>
                <w:sz w:val="22"/>
                <w:szCs w:val="22"/>
                <w:lang w:eastAsia="en-US"/>
              </w:rPr>
              <w:t>MATÉRIEL ET ORGANISATION PHYSIQUE</w:t>
            </w:r>
          </w:p>
          <w:p w:rsidR="003672AD" w:rsidRPr="00AF7564" w:rsidRDefault="003672AD" w:rsidP="002C4876">
            <w:pPr>
              <w:pStyle w:val="Corpsdetexte"/>
              <w:spacing w:before="0" w:after="0"/>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Ordinateur multimédia. Projecteur. Écran. Accès à Internet. REA produit</w:t>
            </w:r>
          </w:p>
          <w:p w:rsidR="003672AD" w:rsidRPr="00AF7564" w:rsidRDefault="003672AD" w:rsidP="002C4876">
            <w:pPr>
              <w:rPr>
                <w:rFonts w:asciiTheme="majorBidi" w:eastAsiaTheme="minorHAnsi" w:hAnsiTheme="majorBidi" w:cstheme="majorBidi"/>
                <w:color w:val="000000"/>
                <w:sz w:val="22"/>
                <w:szCs w:val="22"/>
                <w:lang w:eastAsia="en-US"/>
              </w:rPr>
            </w:pPr>
          </w:p>
          <w:p w:rsidR="003672AD" w:rsidRPr="00AF7564" w:rsidRDefault="003672AD" w:rsidP="002C4876">
            <w:pPr>
              <w:pStyle w:val="Titre3"/>
              <w:outlineLvl w:val="2"/>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noProof/>
                <w:color w:val="000000"/>
                <w:szCs w:val="22"/>
              </w:rPr>
              <w:drawing>
                <wp:inline distT="0" distB="0" distL="0" distR="0">
                  <wp:extent cx="243205" cy="139065"/>
                  <wp:effectExtent l="19050" t="0" r="4445" b="0"/>
                  <wp:docPr id="9" name="Image 1" descr="ic_son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_sonore"/>
                          <pic:cNvPicPr>
                            <a:picLocks noChangeAspect="1" noChangeArrowheads="1"/>
                          </pic:cNvPicPr>
                        </pic:nvPicPr>
                        <pic:blipFill>
                          <a:blip r:embed="rId12" cstate="print"/>
                          <a:srcRect/>
                          <a:stretch>
                            <a:fillRect/>
                          </a:stretch>
                        </pic:blipFill>
                        <pic:spPr bwMode="auto">
                          <a:xfrm>
                            <a:off x="0" y="0"/>
                            <a:ext cx="243205" cy="139065"/>
                          </a:xfrm>
                          <a:prstGeom prst="rect">
                            <a:avLst/>
                          </a:prstGeom>
                          <a:noFill/>
                          <a:ln w="9525">
                            <a:noFill/>
                            <a:miter lim="800000"/>
                            <a:headEnd/>
                            <a:tailEnd/>
                          </a:ln>
                        </pic:spPr>
                      </pic:pic>
                    </a:graphicData>
                  </a:graphic>
                </wp:inline>
              </w:drawing>
            </w:r>
            <w:r w:rsidRPr="00AF7564">
              <w:rPr>
                <w:rFonts w:asciiTheme="majorBidi" w:eastAsiaTheme="minorHAnsi" w:hAnsiTheme="majorBidi" w:cstheme="majorBidi"/>
                <w:b w:val="0"/>
                <w:color w:val="000000"/>
                <w:sz w:val="22"/>
                <w:szCs w:val="22"/>
                <w:lang w:eastAsia="en-US"/>
              </w:rPr>
              <w:t>EXTRAITS SONORES</w:t>
            </w:r>
          </w:p>
          <w:p w:rsidR="003672AD" w:rsidRPr="00AF7564" w:rsidRDefault="003672AD" w:rsidP="002C4876">
            <w:pPr>
              <w:ind w:firstLine="398"/>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Titre :</w:t>
            </w:r>
          </w:p>
          <w:p w:rsidR="003672AD" w:rsidRPr="00AF7564" w:rsidRDefault="003672AD" w:rsidP="002C4876">
            <w:pPr>
              <w:ind w:firstLine="398"/>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Hyperlien :</w:t>
            </w:r>
          </w:p>
          <w:p w:rsidR="003672AD" w:rsidRPr="00AF7564" w:rsidRDefault="003672AD" w:rsidP="002C4876">
            <w:pPr>
              <w:ind w:firstLine="398"/>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Description :</w:t>
            </w:r>
          </w:p>
          <w:p w:rsidR="003672AD" w:rsidRPr="00AF7564" w:rsidRDefault="003672AD" w:rsidP="002C4876">
            <w:pPr>
              <w:rPr>
                <w:rFonts w:asciiTheme="majorBidi" w:eastAsiaTheme="minorHAnsi" w:hAnsiTheme="majorBidi" w:cstheme="majorBidi"/>
                <w:color w:val="000000"/>
                <w:sz w:val="22"/>
                <w:szCs w:val="22"/>
                <w:lang w:eastAsia="en-US"/>
              </w:rPr>
            </w:pPr>
          </w:p>
          <w:p w:rsidR="003672AD" w:rsidRPr="00AF7564" w:rsidRDefault="003672AD" w:rsidP="002C4876">
            <w:pPr>
              <w:pStyle w:val="Titre3"/>
              <w:outlineLvl w:val="2"/>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noProof/>
                <w:color w:val="000000"/>
                <w:szCs w:val="22"/>
              </w:rPr>
              <w:drawing>
                <wp:inline distT="0" distB="0" distL="0" distR="0">
                  <wp:extent cx="243205" cy="139065"/>
                  <wp:effectExtent l="19050" t="0" r="4445" b="0"/>
                  <wp:docPr id="8" name="Image 2" descr="ic_o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_oeil"/>
                          <pic:cNvPicPr>
                            <a:picLocks noChangeAspect="1" noChangeArrowheads="1"/>
                          </pic:cNvPicPr>
                        </pic:nvPicPr>
                        <pic:blipFill>
                          <a:blip r:embed="rId13" cstate="print"/>
                          <a:srcRect/>
                          <a:stretch>
                            <a:fillRect/>
                          </a:stretch>
                        </pic:blipFill>
                        <pic:spPr bwMode="auto">
                          <a:xfrm>
                            <a:off x="0" y="0"/>
                            <a:ext cx="243205" cy="139065"/>
                          </a:xfrm>
                          <a:prstGeom prst="rect">
                            <a:avLst/>
                          </a:prstGeom>
                          <a:noFill/>
                          <a:ln w="9525">
                            <a:noFill/>
                            <a:miter lim="800000"/>
                            <a:headEnd/>
                            <a:tailEnd/>
                          </a:ln>
                        </pic:spPr>
                      </pic:pic>
                    </a:graphicData>
                  </a:graphic>
                </wp:inline>
              </w:drawing>
            </w:r>
            <w:r w:rsidRPr="00AF7564">
              <w:rPr>
                <w:rFonts w:asciiTheme="majorBidi" w:eastAsiaTheme="minorHAnsi" w:hAnsiTheme="majorBidi" w:cstheme="majorBidi"/>
                <w:b w:val="0"/>
                <w:color w:val="000000"/>
                <w:sz w:val="22"/>
                <w:szCs w:val="22"/>
                <w:lang w:eastAsia="en-US"/>
              </w:rPr>
              <w:t>EXTRAITS VIDÉOS</w:t>
            </w:r>
          </w:p>
          <w:p w:rsidR="003672AD" w:rsidRPr="00AF7564" w:rsidRDefault="003672AD" w:rsidP="002C4876">
            <w:pPr>
              <w:ind w:firstLine="398"/>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Titre :</w:t>
            </w:r>
          </w:p>
          <w:p w:rsidR="003672AD" w:rsidRPr="00AF7564" w:rsidRDefault="003672AD" w:rsidP="002C4876">
            <w:pPr>
              <w:ind w:firstLine="398"/>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Hyperlien :</w:t>
            </w:r>
          </w:p>
          <w:p w:rsidR="003672AD" w:rsidRPr="00AF7564" w:rsidRDefault="003672AD" w:rsidP="002C4876">
            <w:pPr>
              <w:ind w:firstLine="398"/>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Description :</w:t>
            </w:r>
          </w:p>
          <w:p w:rsidR="003672AD" w:rsidRPr="00AF7564" w:rsidRDefault="003672AD" w:rsidP="002C4876">
            <w:pPr>
              <w:rPr>
                <w:rFonts w:asciiTheme="majorBidi" w:eastAsiaTheme="minorHAnsi" w:hAnsiTheme="majorBidi" w:cstheme="majorBidi"/>
                <w:color w:val="000000"/>
                <w:sz w:val="22"/>
                <w:szCs w:val="22"/>
                <w:lang w:eastAsia="en-US"/>
              </w:rPr>
            </w:pPr>
          </w:p>
          <w:p w:rsidR="003672AD" w:rsidRPr="00AF7564" w:rsidRDefault="003672AD" w:rsidP="002C4876">
            <w:pPr>
              <w:pStyle w:val="Titre3"/>
              <w:outlineLvl w:val="2"/>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noProof/>
                <w:color w:val="000000"/>
                <w:szCs w:val="22"/>
              </w:rPr>
              <w:drawing>
                <wp:inline distT="0" distB="0" distL="0" distR="0">
                  <wp:extent cx="243205" cy="139065"/>
                  <wp:effectExtent l="19050" t="0" r="4445" b="0"/>
                  <wp:docPr id="7" name="Image 3" descr="ic_t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_tache"/>
                          <pic:cNvPicPr>
                            <a:picLocks noChangeAspect="1" noChangeArrowheads="1"/>
                          </pic:cNvPicPr>
                        </pic:nvPicPr>
                        <pic:blipFill>
                          <a:blip r:embed="rId14" cstate="print"/>
                          <a:srcRect/>
                          <a:stretch>
                            <a:fillRect/>
                          </a:stretch>
                        </pic:blipFill>
                        <pic:spPr bwMode="auto">
                          <a:xfrm>
                            <a:off x="0" y="0"/>
                            <a:ext cx="243205" cy="139065"/>
                          </a:xfrm>
                          <a:prstGeom prst="rect">
                            <a:avLst/>
                          </a:prstGeom>
                          <a:noFill/>
                          <a:ln w="9525">
                            <a:noFill/>
                            <a:miter lim="800000"/>
                            <a:headEnd/>
                            <a:tailEnd/>
                          </a:ln>
                        </pic:spPr>
                      </pic:pic>
                    </a:graphicData>
                  </a:graphic>
                </wp:inline>
              </w:drawing>
            </w:r>
            <w:r w:rsidRPr="00AF7564">
              <w:rPr>
                <w:rFonts w:asciiTheme="majorBidi" w:eastAsiaTheme="minorHAnsi" w:hAnsiTheme="majorBidi" w:cstheme="majorBidi"/>
                <w:b w:val="0"/>
                <w:color w:val="000000"/>
                <w:sz w:val="22"/>
                <w:szCs w:val="22"/>
                <w:lang w:eastAsia="en-US"/>
              </w:rPr>
              <w:t>ILLUSTRATIONS ET ANIMATIONS</w:t>
            </w:r>
          </w:p>
          <w:p w:rsidR="003672AD" w:rsidRPr="00AF7564" w:rsidRDefault="003672AD" w:rsidP="002C4876">
            <w:pPr>
              <w:ind w:firstLine="398"/>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Titre :</w:t>
            </w:r>
          </w:p>
          <w:p w:rsidR="003672AD" w:rsidRPr="00AF7564" w:rsidRDefault="003672AD" w:rsidP="002C4876">
            <w:pPr>
              <w:ind w:firstLine="398"/>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Hyperlien :</w:t>
            </w:r>
          </w:p>
          <w:p w:rsidR="003672AD" w:rsidRPr="00AF7564" w:rsidRDefault="003672AD" w:rsidP="002C4876">
            <w:pPr>
              <w:ind w:firstLine="398"/>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Description :</w:t>
            </w:r>
          </w:p>
          <w:p w:rsidR="003672AD" w:rsidRPr="00AF7564" w:rsidRDefault="003672AD" w:rsidP="002C4876">
            <w:pPr>
              <w:rPr>
                <w:rFonts w:asciiTheme="majorBidi" w:eastAsiaTheme="minorHAnsi" w:hAnsiTheme="majorBidi" w:cstheme="majorBidi"/>
                <w:color w:val="000000"/>
                <w:sz w:val="22"/>
                <w:szCs w:val="22"/>
                <w:lang w:eastAsia="en-US"/>
              </w:rPr>
            </w:pPr>
          </w:p>
          <w:p w:rsidR="003672AD" w:rsidRPr="00AF7564" w:rsidRDefault="003672AD" w:rsidP="002C4876">
            <w:pPr>
              <w:pStyle w:val="Titre3"/>
              <w:outlineLvl w:val="2"/>
              <w:rPr>
                <w:rFonts w:asciiTheme="majorBidi" w:eastAsiaTheme="minorHAnsi" w:hAnsiTheme="majorBidi" w:cstheme="majorBidi"/>
                <w:b w:val="0"/>
                <w:color w:val="000000"/>
                <w:sz w:val="22"/>
                <w:szCs w:val="22"/>
                <w:lang w:eastAsia="en-US"/>
              </w:rPr>
            </w:pPr>
            <w:r w:rsidRPr="00AF7564">
              <w:rPr>
                <w:rFonts w:asciiTheme="majorBidi" w:eastAsiaTheme="minorHAnsi" w:hAnsiTheme="majorBidi" w:cstheme="majorBidi"/>
                <w:b w:val="0"/>
                <w:noProof/>
                <w:color w:val="000000"/>
                <w:szCs w:val="22"/>
              </w:rPr>
              <w:drawing>
                <wp:inline distT="0" distB="0" distL="0" distR="0">
                  <wp:extent cx="243205" cy="139065"/>
                  <wp:effectExtent l="19050" t="0" r="4445" b="0"/>
                  <wp:docPr id="2" name="Image 4" descr="ic_t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_tache"/>
                          <pic:cNvPicPr>
                            <a:picLocks noChangeAspect="1" noChangeArrowheads="1"/>
                          </pic:cNvPicPr>
                        </pic:nvPicPr>
                        <pic:blipFill>
                          <a:blip r:embed="rId14" cstate="print"/>
                          <a:srcRect/>
                          <a:stretch>
                            <a:fillRect/>
                          </a:stretch>
                        </pic:blipFill>
                        <pic:spPr bwMode="auto">
                          <a:xfrm>
                            <a:off x="0" y="0"/>
                            <a:ext cx="243205" cy="139065"/>
                          </a:xfrm>
                          <a:prstGeom prst="rect">
                            <a:avLst/>
                          </a:prstGeom>
                          <a:noFill/>
                          <a:ln w="9525">
                            <a:noFill/>
                            <a:miter lim="800000"/>
                            <a:headEnd/>
                            <a:tailEnd/>
                          </a:ln>
                        </pic:spPr>
                      </pic:pic>
                    </a:graphicData>
                  </a:graphic>
                </wp:inline>
              </w:drawing>
            </w:r>
            <w:r w:rsidRPr="00AF7564">
              <w:rPr>
                <w:rFonts w:asciiTheme="majorBidi" w:eastAsiaTheme="minorHAnsi" w:hAnsiTheme="majorBidi" w:cstheme="majorBidi"/>
                <w:b w:val="0"/>
                <w:color w:val="000000"/>
                <w:sz w:val="22"/>
                <w:szCs w:val="22"/>
                <w:lang w:eastAsia="en-US"/>
              </w:rPr>
              <w:t>STES, LOGICIELS,  ETC.</w:t>
            </w:r>
          </w:p>
          <w:p w:rsidR="003672AD" w:rsidRPr="00AF7564" w:rsidRDefault="003672AD" w:rsidP="002C4876">
            <w:pPr>
              <w:ind w:firstLine="398"/>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Titre :</w:t>
            </w:r>
          </w:p>
          <w:p w:rsidR="003672AD" w:rsidRPr="00AF7564" w:rsidRDefault="003672AD" w:rsidP="002C4876">
            <w:pPr>
              <w:ind w:firstLine="398"/>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Hyperlien :</w:t>
            </w:r>
          </w:p>
          <w:p w:rsidR="003672AD" w:rsidRPr="00AF7564" w:rsidRDefault="003672AD" w:rsidP="002C4876">
            <w:pPr>
              <w:ind w:firstLine="398"/>
              <w:rPr>
                <w:rFonts w:asciiTheme="majorBidi" w:eastAsiaTheme="minorHAnsi" w:hAnsiTheme="majorBidi" w:cstheme="majorBidi"/>
                <w:color w:val="000000"/>
                <w:sz w:val="22"/>
                <w:szCs w:val="22"/>
                <w:lang w:eastAsia="en-US"/>
              </w:rPr>
            </w:pPr>
            <w:r w:rsidRPr="00AF7564">
              <w:rPr>
                <w:rFonts w:asciiTheme="majorBidi" w:eastAsiaTheme="minorHAnsi" w:hAnsiTheme="majorBidi" w:cstheme="majorBidi"/>
                <w:color w:val="000000"/>
                <w:sz w:val="22"/>
                <w:szCs w:val="22"/>
                <w:lang w:eastAsia="en-US"/>
              </w:rPr>
              <w:t>Description :</w:t>
            </w:r>
          </w:p>
          <w:p w:rsidR="003672AD" w:rsidRPr="00AF7564" w:rsidRDefault="003672AD" w:rsidP="002C4876">
            <w:pPr>
              <w:pStyle w:val="Corpsdetexte3"/>
              <w:rPr>
                <w:rFonts w:asciiTheme="majorBidi" w:eastAsiaTheme="minorHAnsi" w:hAnsiTheme="majorBidi" w:cstheme="majorBidi"/>
                <w:sz w:val="22"/>
                <w:szCs w:val="22"/>
                <w:lang w:eastAsia="en-US"/>
              </w:rPr>
            </w:pPr>
          </w:p>
        </w:tc>
      </w:tr>
    </w:tbl>
    <w:p w:rsidR="003672AD" w:rsidRPr="003C7A30" w:rsidRDefault="003672AD" w:rsidP="003672AD">
      <w:pPr>
        <w:rPr>
          <w:rFonts w:asciiTheme="majorBidi" w:hAnsiTheme="majorBidi" w:cstheme="majorBidi"/>
          <w:color w:val="000000"/>
          <w:sz w:val="24"/>
          <w:szCs w:val="24"/>
        </w:rPr>
      </w:pPr>
    </w:p>
    <w:p w:rsidR="003672AD" w:rsidRPr="003C7A30" w:rsidRDefault="003672AD" w:rsidP="003672AD">
      <w:pPr>
        <w:rPr>
          <w:rFonts w:asciiTheme="majorBidi" w:hAnsiTheme="majorBidi" w:cstheme="majorBidi"/>
          <w:color w:val="000000"/>
          <w:sz w:val="24"/>
          <w:szCs w:val="24"/>
        </w:rPr>
      </w:pPr>
    </w:p>
    <w:tbl>
      <w:tblPr>
        <w:tblStyle w:val="Thme"/>
        <w:tblW w:w="10112" w:type="dxa"/>
        <w:tblLayout w:type="fixed"/>
        <w:tblLook w:val="0000"/>
      </w:tblPr>
      <w:tblGrid>
        <w:gridCol w:w="3472"/>
        <w:gridCol w:w="6640"/>
      </w:tblGrid>
      <w:tr w:rsidR="003672AD" w:rsidRPr="003C7A30" w:rsidTr="002C4876">
        <w:trPr>
          <w:trHeight w:val="4072"/>
        </w:trPr>
        <w:tc>
          <w:tcPr>
            <w:tcW w:w="3472" w:type="dxa"/>
          </w:tcPr>
          <w:p w:rsidR="003672AD" w:rsidRPr="003C7A30" w:rsidRDefault="003672AD" w:rsidP="002C4876">
            <w:pPr>
              <w:pStyle w:val="Titre2"/>
              <w:ind w:left="927" w:hanging="927"/>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lastRenderedPageBreak/>
              <w:t>Étape 6 :</w:t>
            </w:r>
          </w:p>
          <w:p w:rsidR="003672AD" w:rsidRPr="003C7A30" w:rsidRDefault="003672AD" w:rsidP="002C4876">
            <w:pPr>
              <w:pStyle w:val="Titre2"/>
              <w:ind w:left="927" w:hanging="927"/>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Préparation du scénario</w:t>
            </w:r>
          </w:p>
          <w:p w:rsidR="003672AD" w:rsidRPr="003C7A30" w:rsidRDefault="003672AD" w:rsidP="002C4876">
            <w:pPr>
              <w:rPr>
                <w:rFonts w:asciiTheme="majorBidi" w:eastAsiaTheme="minorHAnsi" w:hAnsiTheme="majorBidi" w:cstheme="majorBidi"/>
                <w:color w:val="000000"/>
                <w:sz w:val="24"/>
                <w:szCs w:val="24"/>
                <w:lang w:eastAsia="en-US"/>
              </w:rPr>
            </w:pPr>
          </w:p>
          <w:p w:rsidR="003672AD" w:rsidRPr="003C7A30" w:rsidRDefault="003672AD" w:rsidP="002C4876">
            <w:pPr>
              <w:ind w:left="70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a) Avant l’activité</w:t>
            </w:r>
          </w:p>
        </w:tc>
        <w:tc>
          <w:tcPr>
            <w:tcW w:w="6640" w:type="dxa"/>
          </w:tcPr>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xml:space="preserve">Comment placer l’activité dans un contexte significatif et motivant pour l’élève ? </w:t>
            </w: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questionnement</w:t>
            </w: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séance de remue-méninges</w:t>
            </w: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partage d'observations</w:t>
            </w: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Les élèves comprenant le pourquoi de la formation seront déjà actifs et motivés. Comment énoncer les besoins en réponse auxquels vous avez voulu créer cette activité ?</w:t>
            </w:r>
          </w:p>
          <w:p w:rsidR="003672AD" w:rsidRPr="003C7A30" w:rsidRDefault="003672AD" w:rsidP="002C4876">
            <w:pPr>
              <w:rPr>
                <w:rFonts w:asciiTheme="majorBidi" w:eastAsiaTheme="minorHAnsi" w:hAnsiTheme="majorBidi" w:cstheme="majorBidi"/>
                <w:color w:val="000000"/>
                <w:sz w:val="24"/>
                <w:szCs w:val="24"/>
                <w:lang w:eastAsia="en-US"/>
              </w:rPr>
            </w:pP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Comment pouvez-vous relier l’activité aux expériences antérieures de l’élève, à ses connaissances, à ses difficultés, à ses idées préconçues ?</w:t>
            </w:r>
          </w:p>
          <w:p w:rsidR="003672AD" w:rsidRPr="003C7A30" w:rsidRDefault="003672AD" w:rsidP="002C4876">
            <w:pPr>
              <w:rPr>
                <w:rFonts w:asciiTheme="majorBidi" w:eastAsiaTheme="minorHAnsi" w:hAnsiTheme="majorBidi" w:cstheme="majorBidi"/>
                <w:color w:val="000000"/>
                <w:sz w:val="24"/>
                <w:szCs w:val="24"/>
                <w:lang w:eastAsia="en-US"/>
              </w:rPr>
            </w:pPr>
          </w:p>
          <w:p w:rsidR="003672AD" w:rsidRPr="003C7A30" w:rsidRDefault="003672AD" w:rsidP="002C4876">
            <w:pPr>
              <w:rPr>
                <w:rFonts w:asciiTheme="majorBidi" w:eastAsiaTheme="minorHAnsi" w:hAnsiTheme="majorBidi" w:cstheme="majorBidi"/>
                <w:color w:val="000000"/>
                <w:sz w:val="24"/>
                <w:szCs w:val="24"/>
                <w:lang w:eastAsia="en-US"/>
              </w:rPr>
            </w:pPr>
          </w:p>
          <w:p w:rsidR="003672AD" w:rsidRPr="003C7A30" w:rsidRDefault="003672AD" w:rsidP="002C4876">
            <w:pPr>
              <w:rPr>
                <w:rFonts w:asciiTheme="majorBidi" w:eastAsiaTheme="minorHAnsi" w:hAnsiTheme="majorBidi" w:cstheme="majorBidi"/>
                <w:color w:val="000000"/>
                <w:sz w:val="24"/>
                <w:szCs w:val="24"/>
                <w:lang w:eastAsia="en-US"/>
              </w:rPr>
            </w:pPr>
          </w:p>
        </w:tc>
      </w:tr>
      <w:tr w:rsidR="003672AD" w:rsidRPr="003C7A30" w:rsidTr="002C4876">
        <w:tc>
          <w:tcPr>
            <w:tcW w:w="3472" w:type="dxa"/>
          </w:tcPr>
          <w:p w:rsidR="003672AD" w:rsidRPr="003C7A30" w:rsidRDefault="003672AD" w:rsidP="002C4876">
            <w:pPr>
              <w:pStyle w:val="Titre2"/>
              <w:ind w:left="70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b) Pendant l’activité</w:t>
            </w:r>
          </w:p>
        </w:tc>
        <w:tc>
          <w:tcPr>
            <w:tcW w:w="6640" w:type="dxa"/>
          </w:tcPr>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xml:space="preserve">Quelles sont les consignes données aux élèves afin de favoriser la réflexion et l'argumentation ? </w:t>
            </w:r>
          </w:p>
          <w:p w:rsidR="003672AD" w:rsidRPr="003C7A30" w:rsidRDefault="003672AD" w:rsidP="002C4876">
            <w:pPr>
              <w:pStyle w:val="Corpsdetexte3"/>
              <w:rPr>
                <w:rFonts w:asciiTheme="majorBidi" w:eastAsiaTheme="minorHAnsi" w:hAnsiTheme="majorBidi" w:cstheme="majorBidi"/>
                <w:sz w:val="24"/>
                <w:szCs w:val="24"/>
                <w:lang w:eastAsia="en-US"/>
              </w:rPr>
            </w:pP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xml:space="preserve">Quels seront votre rôle et vos interventions ?  </w:t>
            </w: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xml:space="preserve">Quel sera l'échéancier ? </w:t>
            </w: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p>
          <w:p w:rsidR="003672AD" w:rsidRPr="003C7A30" w:rsidRDefault="003672AD" w:rsidP="002C4876">
            <w:pPr>
              <w:pStyle w:val="Corpsdetexte2"/>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noProof/>
                <w:color w:val="000000"/>
                <w:sz w:val="24"/>
                <w:szCs w:val="24"/>
              </w:rPr>
              <w:drawing>
                <wp:inline distT="0" distB="0" distL="0" distR="0">
                  <wp:extent cx="243205" cy="139065"/>
                  <wp:effectExtent l="19050" t="0" r="4445" b="0"/>
                  <wp:docPr id="5" name="Image 5" descr="ic_cons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_conseil"/>
                          <pic:cNvPicPr>
                            <a:picLocks noChangeAspect="1" noChangeArrowheads="1"/>
                          </pic:cNvPicPr>
                        </pic:nvPicPr>
                        <pic:blipFill>
                          <a:blip r:embed="rId15" cstate="print"/>
                          <a:srcRect/>
                          <a:stretch>
                            <a:fillRect/>
                          </a:stretch>
                        </pic:blipFill>
                        <pic:spPr bwMode="auto">
                          <a:xfrm>
                            <a:off x="0" y="0"/>
                            <a:ext cx="243205" cy="139065"/>
                          </a:xfrm>
                          <a:prstGeom prst="rect">
                            <a:avLst/>
                          </a:prstGeom>
                          <a:noFill/>
                          <a:ln w="9525">
                            <a:noFill/>
                            <a:miter lim="800000"/>
                            <a:headEnd/>
                            <a:tailEnd/>
                          </a:ln>
                        </pic:spPr>
                      </pic:pic>
                    </a:graphicData>
                  </a:graphic>
                </wp:inline>
              </w:drawing>
            </w:r>
            <w:r w:rsidRPr="003C7A30">
              <w:rPr>
                <w:rFonts w:asciiTheme="majorBidi" w:eastAsiaTheme="minorHAnsi" w:hAnsiTheme="majorBidi" w:cstheme="majorBidi"/>
                <w:color w:val="000000"/>
                <w:sz w:val="24"/>
                <w:szCs w:val="24"/>
                <w:lang w:eastAsia="en-US"/>
              </w:rPr>
              <w:t>Conseils</w:t>
            </w:r>
          </w:p>
          <w:p w:rsidR="003672AD" w:rsidRPr="003C7A30" w:rsidRDefault="003672AD" w:rsidP="002C4876">
            <w:pPr>
              <w:pStyle w:val="Corpsdetexte2"/>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Précisez dès le départ si les élèves doivent prendre des notes.</w:t>
            </w:r>
          </w:p>
          <w:p w:rsidR="003672AD" w:rsidRPr="003C7A30" w:rsidRDefault="003672AD" w:rsidP="002C4876">
            <w:pPr>
              <w:pStyle w:val="Corpsdetexte2"/>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Assurez-vous que tous les élèves peuvent voir l’écran.</w:t>
            </w:r>
          </w:p>
          <w:p w:rsidR="003672AD" w:rsidRPr="003C7A30" w:rsidRDefault="003672AD" w:rsidP="002C4876">
            <w:pPr>
              <w:pStyle w:val="Corpsdetexte2"/>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Adressez-vous directement aux élèves et non face à l’écran.</w:t>
            </w:r>
          </w:p>
          <w:p w:rsidR="003672AD" w:rsidRPr="003C7A30" w:rsidRDefault="003672AD" w:rsidP="002C4876">
            <w:pPr>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Attention au débit !</w:t>
            </w:r>
          </w:p>
          <w:p w:rsidR="003672AD" w:rsidRPr="003C7A30" w:rsidRDefault="003672AD" w:rsidP="002C4876">
            <w:pPr>
              <w:rPr>
                <w:rFonts w:asciiTheme="majorBidi" w:eastAsiaTheme="minorHAnsi" w:hAnsiTheme="majorBidi" w:cstheme="majorBidi"/>
                <w:color w:val="000000"/>
                <w:sz w:val="24"/>
                <w:szCs w:val="24"/>
                <w:lang w:eastAsia="en-US"/>
              </w:rPr>
            </w:pPr>
          </w:p>
        </w:tc>
      </w:tr>
    </w:tbl>
    <w:p w:rsidR="003672AD" w:rsidRPr="003C7A30" w:rsidRDefault="003672AD" w:rsidP="003672AD">
      <w:pPr>
        <w:rPr>
          <w:rFonts w:asciiTheme="majorBidi" w:hAnsiTheme="majorBidi" w:cstheme="majorBidi"/>
          <w:color w:val="000000"/>
          <w:sz w:val="24"/>
          <w:szCs w:val="24"/>
        </w:rPr>
      </w:pPr>
    </w:p>
    <w:tbl>
      <w:tblPr>
        <w:tblStyle w:val="Thme"/>
        <w:tblW w:w="0" w:type="auto"/>
        <w:tblLayout w:type="fixed"/>
        <w:tblLook w:val="0000"/>
      </w:tblPr>
      <w:tblGrid>
        <w:gridCol w:w="3472"/>
        <w:gridCol w:w="6640"/>
      </w:tblGrid>
      <w:tr w:rsidR="003672AD" w:rsidRPr="003C7A30" w:rsidTr="002C4876">
        <w:tc>
          <w:tcPr>
            <w:tcW w:w="3472" w:type="dxa"/>
          </w:tcPr>
          <w:p w:rsidR="003672AD" w:rsidRPr="003C7A30" w:rsidRDefault="003672AD" w:rsidP="003672AD">
            <w:pPr>
              <w:pStyle w:val="Titre2"/>
              <w:numPr>
                <w:ilvl w:val="0"/>
                <w:numId w:val="11"/>
              </w:numPr>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 xml:space="preserve">Après l’activité </w:t>
            </w:r>
          </w:p>
          <w:p w:rsidR="003672AD" w:rsidRPr="003C7A30" w:rsidRDefault="003672AD" w:rsidP="002C4876">
            <w:pPr>
              <w:rPr>
                <w:rFonts w:asciiTheme="majorBidi" w:eastAsiaTheme="minorHAnsi" w:hAnsiTheme="majorBidi" w:cstheme="majorBidi"/>
                <w:color w:val="000000"/>
                <w:sz w:val="24"/>
                <w:szCs w:val="24"/>
                <w:lang w:eastAsia="en-US"/>
              </w:rPr>
            </w:pPr>
          </w:p>
          <w:p w:rsidR="003672AD" w:rsidRPr="003C7A30" w:rsidRDefault="003672AD" w:rsidP="002C4876">
            <w:pPr>
              <w:pStyle w:val="Pieddepage"/>
              <w:rPr>
                <w:rFonts w:asciiTheme="majorBidi" w:eastAsiaTheme="minorHAnsi" w:hAnsiTheme="majorBidi" w:cstheme="majorBidi"/>
                <w:color w:val="000000"/>
                <w:sz w:val="24"/>
                <w:szCs w:val="24"/>
                <w:lang w:eastAsia="en-US"/>
              </w:rPr>
            </w:pPr>
          </w:p>
          <w:p w:rsidR="003672AD" w:rsidRPr="003C7A30" w:rsidRDefault="003672AD" w:rsidP="002C4876">
            <w:pPr>
              <w:pStyle w:val="Titre2"/>
              <w:ind w:left="360"/>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Cochez tout ce qui s'applique.</w:t>
            </w:r>
          </w:p>
        </w:tc>
        <w:tc>
          <w:tcPr>
            <w:tcW w:w="6640" w:type="dxa"/>
          </w:tcPr>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Un retour sur l'expérience vécue</w:t>
            </w: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Analyse des résultats</w:t>
            </w: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Discussion</w:t>
            </w: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Réflexion sur les émotions ressenties </w:t>
            </w:r>
          </w:p>
          <w:p w:rsidR="003672AD" w:rsidRPr="003C7A30" w:rsidRDefault="003672AD" w:rsidP="002C4876">
            <w:pPr>
              <w:pStyle w:val="Corpsdetexte"/>
              <w:spacing w:before="0" w:after="0"/>
              <w:ind w:firstLine="398"/>
              <w:rPr>
                <w:rFonts w:asciiTheme="majorBidi" w:eastAsiaTheme="minorHAnsi" w:hAnsiTheme="majorBidi" w:cstheme="majorBidi"/>
                <w:color w:val="000000"/>
                <w:sz w:val="24"/>
                <w:szCs w:val="24"/>
                <w:lang w:eastAsia="en-US"/>
              </w:rPr>
            </w:pP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Repérer :</w:t>
            </w: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Les nouveaux apprentissages</w:t>
            </w: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Les nouveaux savoirs</w:t>
            </w: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Les nouveaux savoir-faire</w:t>
            </w: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Un lien avec une notion d'un niveau supérieur</w:t>
            </w: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Des liens d'interdisciplinarité </w:t>
            </w: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xml:space="preserve">Activités de synthèse </w:t>
            </w: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Rapport d'activité ou de laboratoire</w:t>
            </w:r>
          </w:p>
          <w:p w:rsidR="003672AD" w:rsidRPr="003C7A30" w:rsidRDefault="00B9550D" w:rsidP="002C4876">
            <w:pPr>
              <w:pStyle w:val="Corpsdetexte"/>
              <w:spacing w:before="0" w:after="0"/>
              <w:ind w:firstLine="398"/>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Evaluation formative ou sommative</w:t>
            </w:r>
          </w:p>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p>
        </w:tc>
      </w:tr>
    </w:tbl>
    <w:p w:rsidR="003672AD" w:rsidRPr="003C7A30" w:rsidRDefault="003672AD" w:rsidP="003672AD">
      <w:pPr>
        <w:rPr>
          <w:rFonts w:asciiTheme="majorBidi" w:hAnsiTheme="majorBidi" w:cstheme="majorBidi"/>
          <w:color w:val="000000"/>
          <w:sz w:val="24"/>
          <w:szCs w:val="24"/>
        </w:rPr>
      </w:pPr>
    </w:p>
    <w:tbl>
      <w:tblPr>
        <w:tblStyle w:val="Thme"/>
        <w:tblW w:w="0" w:type="auto"/>
        <w:tblLayout w:type="fixed"/>
        <w:tblLook w:val="0000"/>
      </w:tblPr>
      <w:tblGrid>
        <w:gridCol w:w="3479"/>
        <w:gridCol w:w="6653"/>
      </w:tblGrid>
      <w:tr w:rsidR="003672AD" w:rsidRPr="003C7A30" w:rsidTr="002C4876">
        <w:tc>
          <w:tcPr>
            <w:tcW w:w="3479" w:type="dxa"/>
          </w:tcPr>
          <w:p w:rsidR="003672AD" w:rsidRPr="003C7A30" w:rsidRDefault="003672AD" w:rsidP="002C4876">
            <w:pPr>
              <w:pStyle w:val="Titre2"/>
              <w:ind w:left="938" w:hanging="93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lastRenderedPageBreak/>
              <w:t>Étape 7 :</w:t>
            </w:r>
          </w:p>
          <w:p w:rsidR="003672AD" w:rsidRPr="003C7A30" w:rsidRDefault="003672AD" w:rsidP="002C4876">
            <w:pPr>
              <w:pStyle w:val="Titre2"/>
              <w:ind w:left="938" w:hanging="938"/>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Préparation de l'activité</w:t>
            </w:r>
          </w:p>
        </w:tc>
        <w:tc>
          <w:tcPr>
            <w:tcW w:w="6653" w:type="dxa"/>
          </w:tcPr>
          <w:p w:rsidR="003672AD" w:rsidRPr="003C7A30" w:rsidRDefault="003672AD" w:rsidP="002C4876">
            <w:pPr>
              <w:pStyle w:val="Corpsdetexte2"/>
              <w:rPr>
                <w:rFonts w:asciiTheme="majorBidi" w:eastAsiaTheme="minorHAnsi" w:hAnsiTheme="majorBidi" w:cstheme="majorBidi"/>
                <w:color w:val="000000"/>
                <w:sz w:val="24"/>
                <w:szCs w:val="24"/>
                <w:lang w:eastAsia="en-US"/>
              </w:rPr>
            </w:pPr>
          </w:p>
          <w:p w:rsidR="003672AD" w:rsidRPr="003C7A30" w:rsidRDefault="00B9550D" w:rsidP="002C4876">
            <w:pPr>
              <w:pStyle w:val="Corpsdetexte2"/>
              <w:ind w:left="717" w:hanging="306"/>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eastAsiaTheme="minorHAnsi" w:hAnsiTheme="majorBidi" w:cstheme="majorBidi"/>
                <w:color w:val="000000"/>
                <w:sz w:val="24"/>
                <w:szCs w:val="24"/>
                <w:lang w:eastAsia="en-US"/>
              </w:rPr>
            </w:r>
            <w:r>
              <w:rPr>
                <w:rFonts w:asciiTheme="majorBidi" w:eastAsiaTheme="minorHAnsi" w:hAnsiTheme="majorBidi" w:cstheme="majorBidi"/>
                <w:color w:val="000000"/>
                <w:sz w:val="24"/>
                <w:szCs w:val="24"/>
                <w:lang w:eastAsia="en-US"/>
              </w:rPr>
              <w:fldChar w:fldCharType="separate"/>
            </w:r>
            <w:r w:rsidRPr="003C7A30">
              <w:rPr>
                <w:rFonts w:asciiTheme="majorBidi" w:eastAsiaTheme="minorHAnsi" w:hAnsiTheme="majorBidi" w:cstheme="majorBidi"/>
                <w:color w:val="000000"/>
                <w:sz w:val="24"/>
                <w:szCs w:val="24"/>
                <w:lang w:eastAsia="en-US"/>
              </w:rPr>
              <w:fldChar w:fldCharType="end"/>
            </w:r>
            <w:r w:rsidR="003672AD" w:rsidRPr="003C7A30">
              <w:rPr>
                <w:rFonts w:asciiTheme="majorBidi" w:eastAsiaTheme="minorHAnsi" w:hAnsiTheme="majorBidi" w:cstheme="majorBidi"/>
                <w:color w:val="000000"/>
                <w:sz w:val="24"/>
                <w:szCs w:val="24"/>
                <w:lang w:eastAsia="en-US"/>
              </w:rPr>
              <w:t xml:space="preserve">  Vos propres connaissances informatiques seront-elles suffisantes au bon déroulement de l’activité ? Pouvez-vous identifier une ressource, un support technique si nécessaire ?</w:t>
            </w:r>
          </w:p>
          <w:p w:rsidR="003672AD" w:rsidRPr="003C7A30" w:rsidRDefault="00B9550D" w:rsidP="002C4876">
            <w:pPr>
              <w:ind w:left="717" w:hanging="306"/>
              <w:rPr>
                <w:rFonts w:asciiTheme="majorBidi" w:eastAsiaTheme="minorHAnsi" w:hAnsiTheme="majorBidi" w:cstheme="majorBidi"/>
                <w:color w:val="000000"/>
                <w:sz w:val="24"/>
                <w:szCs w:val="24"/>
                <w:lang w:eastAsia="en-US"/>
              </w:rPr>
            </w:pPr>
            <w:r w:rsidRPr="003C7A30">
              <w:rPr>
                <w:rFonts w:asciiTheme="majorBidi" w:hAnsiTheme="majorBidi" w:cstheme="majorBidi"/>
                <w:color w:val="000000"/>
                <w:sz w:val="24"/>
                <w:szCs w:val="24"/>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hAnsiTheme="majorBidi" w:cstheme="majorBidi"/>
                <w:color w:val="000000"/>
                <w:sz w:val="24"/>
                <w:szCs w:val="24"/>
              </w:rPr>
            </w:r>
            <w:r>
              <w:rPr>
                <w:rFonts w:asciiTheme="majorBidi" w:hAnsiTheme="majorBidi" w:cstheme="majorBidi"/>
                <w:color w:val="000000"/>
                <w:sz w:val="24"/>
                <w:szCs w:val="24"/>
              </w:rPr>
              <w:fldChar w:fldCharType="separate"/>
            </w:r>
            <w:r w:rsidRPr="003C7A30">
              <w:rPr>
                <w:rFonts w:asciiTheme="majorBidi" w:hAnsiTheme="majorBidi" w:cstheme="majorBidi"/>
                <w:color w:val="000000"/>
                <w:sz w:val="24"/>
                <w:szCs w:val="24"/>
              </w:rPr>
              <w:fldChar w:fldCharType="end"/>
            </w:r>
            <w:r w:rsidR="003672AD" w:rsidRPr="003C7A30">
              <w:rPr>
                <w:rFonts w:asciiTheme="majorBidi" w:eastAsiaTheme="minorHAnsi" w:hAnsiTheme="majorBidi" w:cstheme="majorBidi"/>
                <w:color w:val="000000"/>
                <w:sz w:val="24"/>
                <w:szCs w:val="24"/>
                <w:lang w:eastAsia="en-US"/>
              </w:rPr>
              <w:t xml:space="preserve">  Avez-vous déterminé une gestion de classe ? Avez-vous fait un plan d’aménagement de la classe ou du laboratoire ? Avez-vous défini les équipes et les rôles ?</w:t>
            </w:r>
          </w:p>
          <w:p w:rsidR="003672AD" w:rsidRPr="003C7A30" w:rsidRDefault="00B9550D" w:rsidP="002C4876">
            <w:pPr>
              <w:ind w:left="717" w:hanging="306"/>
              <w:rPr>
                <w:rFonts w:asciiTheme="majorBidi" w:eastAsiaTheme="minorHAnsi" w:hAnsiTheme="majorBidi" w:cstheme="majorBidi"/>
                <w:color w:val="000000"/>
                <w:sz w:val="24"/>
                <w:szCs w:val="24"/>
                <w:lang w:eastAsia="en-US"/>
              </w:rPr>
            </w:pPr>
            <w:r w:rsidRPr="003C7A30">
              <w:rPr>
                <w:rFonts w:asciiTheme="majorBidi" w:hAnsiTheme="majorBidi" w:cstheme="majorBidi"/>
                <w:color w:val="000000"/>
                <w:sz w:val="24"/>
                <w:szCs w:val="24"/>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hAnsiTheme="majorBidi" w:cstheme="majorBidi"/>
                <w:color w:val="000000"/>
                <w:sz w:val="24"/>
                <w:szCs w:val="24"/>
              </w:rPr>
            </w:r>
            <w:r>
              <w:rPr>
                <w:rFonts w:asciiTheme="majorBidi" w:hAnsiTheme="majorBidi" w:cstheme="majorBidi"/>
                <w:color w:val="000000"/>
                <w:sz w:val="24"/>
                <w:szCs w:val="24"/>
              </w:rPr>
              <w:fldChar w:fldCharType="separate"/>
            </w:r>
            <w:r w:rsidRPr="003C7A30">
              <w:rPr>
                <w:rFonts w:asciiTheme="majorBidi" w:hAnsiTheme="majorBidi" w:cstheme="majorBidi"/>
                <w:color w:val="000000"/>
                <w:sz w:val="24"/>
                <w:szCs w:val="24"/>
              </w:rPr>
              <w:fldChar w:fldCharType="end"/>
            </w:r>
            <w:r w:rsidR="003672AD" w:rsidRPr="003C7A30">
              <w:rPr>
                <w:rFonts w:asciiTheme="majorBidi" w:eastAsiaTheme="minorHAnsi" w:hAnsiTheme="majorBidi" w:cstheme="majorBidi"/>
                <w:color w:val="000000"/>
                <w:sz w:val="24"/>
                <w:szCs w:val="24"/>
                <w:lang w:eastAsia="en-US"/>
              </w:rPr>
              <w:t xml:space="preserve">  Avez-vous vérifié le bon fonctionnement de vos outils ? </w:t>
            </w:r>
          </w:p>
          <w:p w:rsidR="003672AD" w:rsidRPr="003C7A30" w:rsidRDefault="00B9550D" w:rsidP="002C4876">
            <w:pPr>
              <w:ind w:left="717" w:hanging="306"/>
              <w:rPr>
                <w:rFonts w:asciiTheme="majorBidi" w:eastAsiaTheme="minorHAnsi" w:hAnsiTheme="majorBidi" w:cstheme="majorBidi"/>
                <w:color w:val="000000"/>
                <w:sz w:val="24"/>
                <w:szCs w:val="24"/>
                <w:lang w:eastAsia="en-US"/>
              </w:rPr>
            </w:pPr>
            <w:r w:rsidRPr="003C7A30">
              <w:rPr>
                <w:rFonts w:asciiTheme="majorBidi" w:hAnsiTheme="majorBidi" w:cstheme="majorBidi"/>
                <w:color w:val="000000"/>
                <w:sz w:val="24"/>
                <w:szCs w:val="24"/>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color w:val="000000"/>
                <w:sz w:val="24"/>
                <w:szCs w:val="24"/>
                <w:lang w:eastAsia="en-US"/>
              </w:rPr>
              <w:instrText xml:space="preserve"> FORMCHECKBOX </w:instrText>
            </w:r>
            <w:r>
              <w:rPr>
                <w:rFonts w:asciiTheme="majorBidi" w:hAnsiTheme="majorBidi" w:cstheme="majorBidi"/>
                <w:color w:val="000000"/>
                <w:sz w:val="24"/>
                <w:szCs w:val="24"/>
              </w:rPr>
            </w:r>
            <w:r>
              <w:rPr>
                <w:rFonts w:asciiTheme="majorBidi" w:hAnsiTheme="majorBidi" w:cstheme="majorBidi"/>
                <w:color w:val="000000"/>
                <w:sz w:val="24"/>
                <w:szCs w:val="24"/>
              </w:rPr>
              <w:fldChar w:fldCharType="separate"/>
            </w:r>
            <w:r w:rsidRPr="003C7A30">
              <w:rPr>
                <w:rFonts w:asciiTheme="majorBidi" w:hAnsiTheme="majorBidi" w:cstheme="majorBidi"/>
                <w:color w:val="000000"/>
                <w:sz w:val="24"/>
                <w:szCs w:val="24"/>
              </w:rPr>
              <w:fldChar w:fldCharType="end"/>
            </w:r>
            <w:r w:rsidR="003672AD" w:rsidRPr="003C7A30">
              <w:rPr>
                <w:rFonts w:asciiTheme="majorBidi" w:eastAsiaTheme="minorHAnsi" w:hAnsiTheme="majorBidi" w:cstheme="majorBidi"/>
                <w:color w:val="000000"/>
                <w:sz w:val="24"/>
                <w:szCs w:val="24"/>
                <w:lang w:eastAsia="en-US"/>
              </w:rPr>
              <w:t xml:space="preserve">  Avez-vous réservé les ressources nécessaires ? </w:t>
            </w:r>
          </w:p>
          <w:p w:rsidR="003672AD" w:rsidRPr="003C7A30" w:rsidRDefault="00B9550D" w:rsidP="002C4876">
            <w:pPr>
              <w:pStyle w:val="Titre2"/>
              <w:ind w:left="717" w:hanging="306"/>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fldChar w:fldCharType="begin">
                <w:ffData>
                  <w:name w:val="CaseACocher3"/>
                  <w:enabled/>
                  <w:calcOnExit w:val="0"/>
                  <w:checkBox>
                    <w:sizeAuto/>
                    <w:default w:val="0"/>
                  </w:checkBox>
                </w:ffData>
              </w:fldChar>
            </w:r>
            <w:r w:rsidR="003672AD" w:rsidRPr="003C7A30">
              <w:rPr>
                <w:rFonts w:asciiTheme="majorBidi" w:eastAsiaTheme="minorHAnsi" w:hAnsiTheme="majorBidi" w:cstheme="majorBidi"/>
                <w:b w:val="0"/>
                <w:color w:val="000000"/>
                <w:sz w:val="24"/>
                <w:szCs w:val="24"/>
                <w:lang w:eastAsia="en-US"/>
              </w:rPr>
              <w:instrText xml:space="preserve"> FORMCHECKBOX </w:instrText>
            </w:r>
            <w:r>
              <w:rPr>
                <w:rFonts w:asciiTheme="majorBidi" w:eastAsiaTheme="minorHAnsi" w:hAnsiTheme="majorBidi" w:cstheme="majorBidi"/>
                <w:b w:val="0"/>
                <w:color w:val="000000"/>
                <w:sz w:val="24"/>
                <w:szCs w:val="24"/>
                <w:lang w:eastAsia="en-US"/>
              </w:rPr>
            </w:r>
            <w:r>
              <w:rPr>
                <w:rFonts w:asciiTheme="majorBidi" w:eastAsiaTheme="minorHAnsi" w:hAnsiTheme="majorBidi" w:cstheme="majorBidi"/>
                <w:b w:val="0"/>
                <w:color w:val="000000"/>
                <w:sz w:val="24"/>
                <w:szCs w:val="24"/>
                <w:lang w:eastAsia="en-US"/>
              </w:rPr>
              <w:fldChar w:fldCharType="separate"/>
            </w:r>
            <w:r w:rsidRPr="003C7A30">
              <w:rPr>
                <w:rFonts w:asciiTheme="majorBidi" w:eastAsiaTheme="minorHAnsi" w:hAnsiTheme="majorBidi" w:cstheme="majorBidi"/>
                <w:b w:val="0"/>
                <w:color w:val="000000"/>
                <w:sz w:val="24"/>
                <w:szCs w:val="24"/>
                <w:lang w:eastAsia="en-US"/>
              </w:rPr>
              <w:fldChar w:fldCharType="end"/>
            </w:r>
            <w:r w:rsidR="003672AD" w:rsidRPr="003C7A30">
              <w:rPr>
                <w:rFonts w:asciiTheme="majorBidi" w:eastAsiaTheme="minorHAnsi" w:hAnsiTheme="majorBidi" w:cstheme="majorBidi"/>
                <w:b w:val="0"/>
                <w:color w:val="000000"/>
                <w:sz w:val="24"/>
                <w:szCs w:val="24"/>
                <w:lang w:eastAsia="en-US"/>
              </w:rPr>
              <w:t xml:space="preserve">  Avez-vous prévu une activité ou du matériel de secours en cas de problème ?</w:t>
            </w:r>
          </w:p>
          <w:p w:rsidR="003672AD" w:rsidRPr="003C7A30" w:rsidRDefault="003672AD" w:rsidP="002C4876">
            <w:pPr>
              <w:pStyle w:val="Pieddepage"/>
              <w:rPr>
                <w:rFonts w:asciiTheme="majorBidi" w:eastAsiaTheme="minorHAnsi" w:hAnsiTheme="majorBidi" w:cstheme="majorBidi"/>
                <w:color w:val="000000"/>
                <w:sz w:val="24"/>
                <w:szCs w:val="24"/>
                <w:lang w:eastAsia="en-US"/>
              </w:rPr>
            </w:pPr>
          </w:p>
          <w:p w:rsidR="003672AD" w:rsidRPr="003C7A30" w:rsidRDefault="003672AD" w:rsidP="002C4876">
            <w:pPr>
              <w:pStyle w:val="Titre4"/>
              <w:widowControl/>
              <w:tabs>
                <w:tab w:val="clear" w:pos="260"/>
              </w:tabs>
              <w:outlineLvl w:val="3"/>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noProof/>
                <w:color w:val="000000"/>
                <w:sz w:val="24"/>
                <w:szCs w:val="24"/>
              </w:rPr>
              <w:drawing>
                <wp:inline distT="0" distB="0" distL="0" distR="0">
                  <wp:extent cx="243205" cy="139065"/>
                  <wp:effectExtent l="19050" t="0" r="4445" b="0"/>
                  <wp:docPr id="6" name="Image 6" descr="ic_cons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_conseil"/>
                          <pic:cNvPicPr>
                            <a:picLocks noChangeAspect="1" noChangeArrowheads="1"/>
                          </pic:cNvPicPr>
                        </pic:nvPicPr>
                        <pic:blipFill>
                          <a:blip r:embed="rId15" cstate="print"/>
                          <a:srcRect/>
                          <a:stretch>
                            <a:fillRect/>
                          </a:stretch>
                        </pic:blipFill>
                        <pic:spPr bwMode="auto">
                          <a:xfrm>
                            <a:off x="0" y="0"/>
                            <a:ext cx="243205" cy="139065"/>
                          </a:xfrm>
                          <a:prstGeom prst="rect">
                            <a:avLst/>
                          </a:prstGeom>
                          <a:noFill/>
                          <a:ln w="9525">
                            <a:noFill/>
                            <a:miter lim="800000"/>
                            <a:headEnd/>
                            <a:tailEnd/>
                          </a:ln>
                        </pic:spPr>
                      </pic:pic>
                    </a:graphicData>
                  </a:graphic>
                </wp:inline>
              </w:drawing>
            </w:r>
            <w:r w:rsidRPr="003C7A30">
              <w:rPr>
                <w:rFonts w:asciiTheme="majorBidi" w:eastAsiaTheme="minorHAnsi" w:hAnsiTheme="majorBidi" w:cstheme="majorBidi"/>
                <w:b w:val="0"/>
                <w:color w:val="000000"/>
                <w:sz w:val="24"/>
                <w:szCs w:val="24"/>
                <w:lang w:eastAsia="en-US"/>
              </w:rPr>
              <w:t>Conseil</w:t>
            </w:r>
          </w:p>
          <w:p w:rsidR="003672AD" w:rsidRPr="003C7A30" w:rsidRDefault="003672AD" w:rsidP="002C4876">
            <w:pPr>
              <w:ind w:firstLine="411"/>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Si vous utilisez Internet avec vos élèves, préparez une liste de signets</w:t>
            </w:r>
          </w:p>
          <w:p w:rsidR="003672AD" w:rsidRPr="003C7A30" w:rsidRDefault="003672AD" w:rsidP="002C4876">
            <w:pPr>
              <w:ind w:firstLine="411"/>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au préalable pour leur permettre de se retrouver facilement.</w:t>
            </w:r>
          </w:p>
          <w:p w:rsidR="003672AD" w:rsidRPr="003C7A30" w:rsidRDefault="003672AD" w:rsidP="002C4876">
            <w:pPr>
              <w:ind w:firstLine="411"/>
              <w:rPr>
                <w:rFonts w:asciiTheme="majorBidi" w:eastAsiaTheme="minorHAnsi" w:hAnsiTheme="majorBidi" w:cstheme="majorBidi"/>
                <w:color w:val="000000"/>
                <w:sz w:val="24"/>
                <w:szCs w:val="24"/>
                <w:lang w:eastAsia="en-US"/>
              </w:rPr>
            </w:pPr>
          </w:p>
        </w:tc>
      </w:tr>
    </w:tbl>
    <w:p w:rsidR="003672AD" w:rsidRPr="003C7A30" w:rsidRDefault="003672AD" w:rsidP="003672AD">
      <w:pPr>
        <w:rPr>
          <w:rFonts w:asciiTheme="majorBidi" w:hAnsiTheme="majorBidi" w:cstheme="majorBidi"/>
          <w:color w:val="000000"/>
          <w:sz w:val="24"/>
          <w:szCs w:val="24"/>
        </w:rPr>
      </w:pPr>
    </w:p>
    <w:tbl>
      <w:tblPr>
        <w:tblStyle w:val="Thme"/>
        <w:tblW w:w="0" w:type="auto"/>
        <w:tblLayout w:type="fixed"/>
        <w:tblLook w:val="0000"/>
      </w:tblPr>
      <w:tblGrid>
        <w:gridCol w:w="3472"/>
        <w:gridCol w:w="6640"/>
      </w:tblGrid>
      <w:tr w:rsidR="003672AD" w:rsidRPr="003C7A30" w:rsidTr="002C4876">
        <w:tc>
          <w:tcPr>
            <w:tcW w:w="347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Étape 8 :</w:t>
            </w: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Réalisation</w:t>
            </w:r>
          </w:p>
        </w:tc>
        <w:tc>
          <w:tcPr>
            <w:tcW w:w="6640"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Prenez des notes en cours d’activité et n’hésitez pas à y apporter des ajustements. Quelles sont vos observations ? Les élèves nécessitent-ils beaucoup de dépannage ? Le ratio élèves/outils est-il bon ?</w:t>
            </w:r>
          </w:p>
          <w:p w:rsidR="003672AD" w:rsidRPr="003C7A30" w:rsidRDefault="003672AD" w:rsidP="002C4876">
            <w:pPr>
              <w:rPr>
                <w:rFonts w:asciiTheme="majorBidi" w:eastAsiaTheme="minorHAnsi" w:hAnsiTheme="majorBidi" w:cstheme="majorBidi"/>
                <w:color w:val="000000"/>
                <w:sz w:val="24"/>
                <w:szCs w:val="24"/>
                <w:lang w:eastAsia="en-US"/>
              </w:rPr>
            </w:pPr>
          </w:p>
        </w:tc>
      </w:tr>
      <w:tr w:rsidR="003672AD" w:rsidRPr="003C7A30" w:rsidTr="002C4876">
        <w:tc>
          <w:tcPr>
            <w:tcW w:w="3472" w:type="dxa"/>
          </w:tcPr>
          <w:p w:rsidR="003672AD" w:rsidRPr="003C7A30" w:rsidRDefault="003672AD" w:rsidP="002C4876">
            <w:pPr>
              <w:pStyle w:val="Titre2"/>
              <w:ind w:left="936" w:hanging="936"/>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Étape 9 :</w:t>
            </w:r>
          </w:p>
          <w:p w:rsidR="003672AD" w:rsidRPr="003C7A30" w:rsidRDefault="003672AD" w:rsidP="002C4876">
            <w:pPr>
              <w:pStyle w:val="Titre2"/>
              <w:ind w:left="936" w:hanging="936"/>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Retour sur l'activité et évaluation</w:t>
            </w: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c>
          <w:tcPr>
            <w:tcW w:w="6640" w:type="dxa"/>
          </w:tcPr>
          <w:p w:rsidR="003672AD" w:rsidRPr="003C7A30" w:rsidRDefault="003672AD" w:rsidP="002C4876">
            <w:pPr>
              <w:pStyle w:val="Corpsdetexte2"/>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Relisez vos notes prises en cours de réalisation et vérifiez leur concordance avec les objectifs de départ. Évaluez les points forts et les points faibles de votre scénario. Effectuez le bilan. Quelles difficultés les élèves ont-ils rencontrées ? Votre gestion de classe et votre logistique étaient-elles efficaces ? D’après les résultats de l’évaluation, l’activité a-t-elle su atteindre les objectifs ?</w:t>
            </w: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r>
      <w:tr w:rsidR="003672AD" w:rsidRPr="003C7A30" w:rsidTr="002C4876">
        <w:tc>
          <w:tcPr>
            <w:tcW w:w="3472" w:type="dxa"/>
          </w:tcPr>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Étape 10 :</w:t>
            </w: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r w:rsidRPr="003C7A30">
              <w:rPr>
                <w:rFonts w:asciiTheme="majorBidi" w:eastAsiaTheme="minorHAnsi" w:hAnsiTheme="majorBidi" w:cstheme="majorBidi"/>
                <w:b w:val="0"/>
                <w:color w:val="000000"/>
                <w:sz w:val="24"/>
                <w:szCs w:val="24"/>
                <w:lang w:eastAsia="en-US"/>
              </w:rPr>
              <w:t>Suites de l'activité</w:t>
            </w: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c>
          <w:tcPr>
            <w:tcW w:w="6640" w:type="dxa"/>
          </w:tcPr>
          <w:p w:rsidR="003672AD" w:rsidRPr="003C7A30" w:rsidRDefault="003672AD" w:rsidP="002C4876">
            <w:pPr>
              <w:pStyle w:val="Corpsdetexte"/>
              <w:spacing w:before="0" w:after="0"/>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Exploitez les retombées de votre activité d’apprentissage intégrant les TIC !</w:t>
            </w:r>
          </w:p>
          <w:p w:rsidR="003672AD" w:rsidRPr="003C7A30" w:rsidRDefault="003672AD" w:rsidP="002C4876">
            <w:pPr>
              <w:ind w:left="146" w:hanging="146"/>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Selon l’évaluation que vous ferez de votre activité, profitez des retombées pour créer des liens avec d’autres concepts à étudier.</w:t>
            </w:r>
          </w:p>
          <w:p w:rsidR="003672AD" w:rsidRPr="003C7A30" w:rsidRDefault="003672AD" w:rsidP="002C4876">
            <w:pPr>
              <w:ind w:left="146" w:hanging="146"/>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Pourquoi ne pas développer davantage l’activité dans une avenue d’interdisciplinarité, d’intégration des matières ?</w:t>
            </w:r>
          </w:p>
          <w:p w:rsidR="003672AD" w:rsidRPr="003C7A30" w:rsidRDefault="003672AD" w:rsidP="002C4876">
            <w:pPr>
              <w:ind w:left="146" w:hanging="146"/>
              <w:rPr>
                <w:rFonts w:asciiTheme="majorBidi" w:eastAsiaTheme="minorHAnsi" w:hAnsiTheme="majorBidi" w:cstheme="majorBidi"/>
                <w:color w:val="000000"/>
                <w:sz w:val="24"/>
                <w:szCs w:val="24"/>
                <w:lang w:eastAsia="en-US"/>
              </w:rPr>
            </w:pPr>
            <w:r w:rsidRPr="003C7A30">
              <w:rPr>
                <w:rFonts w:asciiTheme="majorBidi" w:eastAsiaTheme="minorHAnsi" w:hAnsiTheme="majorBidi" w:cstheme="majorBidi"/>
                <w:color w:val="000000"/>
                <w:sz w:val="24"/>
                <w:szCs w:val="24"/>
                <w:lang w:eastAsia="en-US"/>
              </w:rPr>
              <w:t>• Si vous souhaitez inviter vos collègues à participer avec leurs élèves et se joindre à votre activité, annoncez votre projet par les voies des listes de discussion éducative.</w:t>
            </w:r>
          </w:p>
          <w:p w:rsidR="003672AD" w:rsidRPr="003C7A30" w:rsidRDefault="003672AD" w:rsidP="002C4876">
            <w:pPr>
              <w:pStyle w:val="Titre2"/>
              <w:jc w:val="left"/>
              <w:outlineLvl w:val="1"/>
              <w:rPr>
                <w:rFonts w:asciiTheme="majorBidi" w:eastAsiaTheme="minorHAnsi" w:hAnsiTheme="majorBidi" w:cstheme="majorBidi"/>
                <w:b w:val="0"/>
                <w:color w:val="000000"/>
                <w:sz w:val="24"/>
                <w:szCs w:val="24"/>
                <w:lang w:eastAsia="en-US"/>
              </w:rPr>
            </w:pPr>
          </w:p>
        </w:tc>
      </w:tr>
    </w:tbl>
    <w:p w:rsidR="003672AD" w:rsidRPr="003C7A30" w:rsidRDefault="003672AD" w:rsidP="003672AD">
      <w:pPr>
        <w:rPr>
          <w:rFonts w:asciiTheme="majorBidi" w:hAnsiTheme="majorBidi" w:cstheme="majorBidi"/>
          <w:color w:val="000000"/>
          <w:sz w:val="24"/>
          <w:szCs w:val="24"/>
        </w:rPr>
      </w:pPr>
    </w:p>
    <w:p w:rsidR="003672AD" w:rsidRPr="003C7A30" w:rsidRDefault="003672AD" w:rsidP="00FF5D90">
      <w:pPr>
        <w:pStyle w:val="Default"/>
        <w:spacing w:line="360" w:lineRule="auto"/>
        <w:jc w:val="both"/>
        <w:rPr>
          <w:rFonts w:asciiTheme="majorBidi" w:hAnsiTheme="majorBidi" w:cstheme="majorBidi"/>
        </w:rPr>
      </w:pPr>
    </w:p>
    <w:sectPr w:rsidR="003672AD" w:rsidRPr="003C7A30" w:rsidSect="00F07F59">
      <w:footerReference w:type="default" r:id="rId16"/>
      <w:pgSz w:w="11906" w:h="16838"/>
      <w:pgMar w:top="851" w:right="851"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4BD" w:rsidRDefault="007B64BD" w:rsidP="00783A80">
      <w:pPr>
        <w:spacing w:after="0" w:line="240" w:lineRule="auto"/>
      </w:pPr>
      <w:r>
        <w:separator/>
      </w:r>
    </w:p>
  </w:endnote>
  <w:endnote w:type="continuationSeparator" w:id="0">
    <w:p w:rsidR="007B64BD" w:rsidRDefault="007B64BD" w:rsidP="00783A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349547"/>
      <w:docPartObj>
        <w:docPartGallery w:val="Page Numbers (Bottom of Page)"/>
        <w:docPartUnique/>
      </w:docPartObj>
    </w:sdtPr>
    <w:sdtContent>
      <w:p w:rsidR="002C4876" w:rsidRDefault="00B9550D">
        <w:pPr>
          <w:pStyle w:val="Pieddepage"/>
          <w:jc w:val="center"/>
        </w:pPr>
        <w:fldSimple w:instr=" PAGE   \* MERGEFORMAT ">
          <w:r w:rsidR="004360C2">
            <w:rPr>
              <w:noProof/>
            </w:rPr>
            <w:t>1</w:t>
          </w:r>
        </w:fldSimple>
      </w:p>
    </w:sdtContent>
  </w:sdt>
  <w:p w:rsidR="002C4876" w:rsidRDefault="002C487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4BD" w:rsidRDefault="007B64BD" w:rsidP="00783A80">
      <w:pPr>
        <w:spacing w:after="0" w:line="240" w:lineRule="auto"/>
      </w:pPr>
      <w:r>
        <w:separator/>
      </w:r>
    </w:p>
  </w:footnote>
  <w:footnote w:type="continuationSeparator" w:id="0">
    <w:p w:rsidR="007B64BD" w:rsidRDefault="007B64BD" w:rsidP="00783A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F1466"/>
    <w:multiLevelType w:val="hybridMultilevel"/>
    <w:tmpl w:val="C5C224EC"/>
    <w:lvl w:ilvl="0" w:tplc="9F9E20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3834BB"/>
    <w:multiLevelType w:val="hybridMultilevel"/>
    <w:tmpl w:val="2AD8162C"/>
    <w:lvl w:ilvl="0" w:tplc="0150A078">
      <w:start w:val="1"/>
      <w:numFmt w:val="bullet"/>
      <w:lvlText w:val="-"/>
      <w:lvlJc w:val="left"/>
      <w:pPr>
        <w:tabs>
          <w:tab w:val="num" w:pos="720"/>
        </w:tabs>
        <w:ind w:left="720" w:hanging="360"/>
      </w:pPr>
      <w:rPr>
        <w:rFonts w:ascii="Times New Roman" w:hAnsi="Times New Roman" w:hint="default"/>
      </w:rPr>
    </w:lvl>
    <w:lvl w:ilvl="1" w:tplc="B4A6CF86" w:tentative="1">
      <w:start w:val="1"/>
      <w:numFmt w:val="bullet"/>
      <w:lvlText w:val="-"/>
      <w:lvlJc w:val="left"/>
      <w:pPr>
        <w:tabs>
          <w:tab w:val="num" w:pos="1440"/>
        </w:tabs>
        <w:ind w:left="1440" w:hanging="360"/>
      </w:pPr>
      <w:rPr>
        <w:rFonts w:ascii="Times New Roman" w:hAnsi="Times New Roman" w:hint="default"/>
      </w:rPr>
    </w:lvl>
    <w:lvl w:ilvl="2" w:tplc="E072059C" w:tentative="1">
      <w:start w:val="1"/>
      <w:numFmt w:val="bullet"/>
      <w:lvlText w:val="-"/>
      <w:lvlJc w:val="left"/>
      <w:pPr>
        <w:tabs>
          <w:tab w:val="num" w:pos="2160"/>
        </w:tabs>
        <w:ind w:left="2160" w:hanging="360"/>
      </w:pPr>
      <w:rPr>
        <w:rFonts w:ascii="Times New Roman" w:hAnsi="Times New Roman" w:hint="default"/>
      </w:rPr>
    </w:lvl>
    <w:lvl w:ilvl="3" w:tplc="70B2B7EC" w:tentative="1">
      <w:start w:val="1"/>
      <w:numFmt w:val="bullet"/>
      <w:lvlText w:val="-"/>
      <w:lvlJc w:val="left"/>
      <w:pPr>
        <w:tabs>
          <w:tab w:val="num" w:pos="2880"/>
        </w:tabs>
        <w:ind w:left="2880" w:hanging="360"/>
      </w:pPr>
      <w:rPr>
        <w:rFonts w:ascii="Times New Roman" w:hAnsi="Times New Roman" w:hint="default"/>
      </w:rPr>
    </w:lvl>
    <w:lvl w:ilvl="4" w:tplc="7D546FCC" w:tentative="1">
      <w:start w:val="1"/>
      <w:numFmt w:val="bullet"/>
      <w:lvlText w:val="-"/>
      <w:lvlJc w:val="left"/>
      <w:pPr>
        <w:tabs>
          <w:tab w:val="num" w:pos="3600"/>
        </w:tabs>
        <w:ind w:left="3600" w:hanging="360"/>
      </w:pPr>
      <w:rPr>
        <w:rFonts w:ascii="Times New Roman" w:hAnsi="Times New Roman" w:hint="default"/>
      </w:rPr>
    </w:lvl>
    <w:lvl w:ilvl="5" w:tplc="4F2A90F2" w:tentative="1">
      <w:start w:val="1"/>
      <w:numFmt w:val="bullet"/>
      <w:lvlText w:val="-"/>
      <w:lvlJc w:val="left"/>
      <w:pPr>
        <w:tabs>
          <w:tab w:val="num" w:pos="4320"/>
        </w:tabs>
        <w:ind w:left="4320" w:hanging="360"/>
      </w:pPr>
      <w:rPr>
        <w:rFonts w:ascii="Times New Roman" w:hAnsi="Times New Roman" w:hint="default"/>
      </w:rPr>
    </w:lvl>
    <w:lvl w:ilvl="6" w:tplc="3FDC6C6A" w:tentative="1">
      <w:start w:val="1"/>
      <w:numFmt w:val="bullet"/>
      <w:lvlText w:val="-"/>
      <w:lvlJc w:val="left"/>
      <w:pPr>
        <w:tabs>
          <w:tab w:val="num" w:pos="5040"/>
        </w:tabs>
        <w:ind w:left="5040" w:hanging="360"/>
      </w:pPr>
      <w:rPr>
        <w:rFonts w:ascii="Times New Roman" w:hAnsi="Times New Roman" w:hint="default"/>
      </w:rPr>
    </w:lvl>
    <w:lvl w:ilvl="7" w:tplc="B5ECC668" w:tentative="1">
      <w:start w:val="1"/>
      <w:numFmt w:val="bullet"/>
      <w:lvlText w:val="-"/>
      <w:lvlJc w:val="left"/>
      <w:pPr>
        <w:tabs>
          <w:tab w:val="num" w:pos="5760"/>
        </w:tabs>
        <w:ind w:left="5760" w:hanging="360"/>
      </w:pPr>
      <w:rPr>
        <w:rFonts w:ascii="Times New Roman" w:hAnsi="Times New Roman" w:hint="default"/>
      </w:rPr>
    </w:lvl>
    <w:lvl w:ilvl="8" w:tplc="27FEB1F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7451ACA"/>
    <w:multiLevelType w:val="hybridMultilevel"/>
    <w:tmpl w:val="CAC0E18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B4C696F"/>
    <w:multiLevelType w:val="hybridMultilevel"/>
    <w:tmpl w:val="27543126"/>
    <w:lvl w:ilvl="0" w:tplc="13E48B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1C24065"/>
    <w:multiLevelType w:val="hybridMultilevel"/>
    <w:tmpl w:val="4BDCAAF2"/>
    <w:lvl w:ilvl="0" w:tplc="D2DCFF9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666735C"/>
    <w:multiLevelType w:val="hybridMultilevel"/>
    <w:tmpl w:val="D3A8896C"/>
    <w:lvl w:ilvl="0" w:tplc="556213A2">
      <w:start w:val="1"/>
      <w:numFmt w:val="bullet"/>
      <w:lvlText w:val="-"/>
      <w:lvlJc w:val="left"/>
      <w:pPr>
        <w:tabs>
          <w:tab w:val="num" w:pos="720"/>
        </w:tabs>
        <w:ind w:left="720" w:hanging="360"/>
      </w:pPr>
      <w:rPr>
        <w:rFonts w:ascii="Times New Roman" w:hAnsi="Times New Roman" w:hint="default"/>
      </w:rPr>
    </w:lvl>
    <w:lvl w:ilvl="1" w:tplc="78E69394" w:tentative="1">
      <w:start w:val="1"/>
      <w:numFmt w:val="bullet"/>
      <w:lvlText w:val="-"/>
      <w:lvlJc w:val="left"/>
      <w:pPr>
        <w:tabs>
          <w:tab w:val="num" w:pos="1440"/>
        </w:tabs>
        <w:ind w:left="1440" w:hanging="360"/>
      </w:pPr>
      <w:rPr>
        <w:rFonts w:ascii="Times New Roman" w:hAnsi="Times New Roman" w:hint="default"/>
      </w:rPr>
    </w:lvl>
    <w:lvl w:ilvl="2" w:tplc="0B6C9116" w:tentative="1">
      <w:start w:val="1"/>
      <w:numFmt w:val="bullet"/>
      <w:lvlText w:val="-"/>
      <w:lvlJc w:val="left"/>
      <w:pPr>
        <w:tabs>
          <w:tab w:val="num" w:pos="2160"/>
        </w:tabs>
        <w:ind w:left="2160" w:hanging="360"/>
      </w:pPr>
      <w:rPr>
        <w:rFonts w:ascii="Times New Roman" w:hAnsi="Times New Roman" w:hint="default"/>
      </w:rPr>
    </w:lvl>
    <w:lvl w:ilvl="3" w:tplc="6EE8376E" w:tentative="1">
      <w:start w:val="1"/>
      <w:numFmt w:val="bullet"/>
      <w:lvlText w:val="-"/>
      <w:lvlJc w:val="left"/>
      <w:pPr>
        <w:tabs>
          <w:tab w:val="num" w:pos="2880"/>
        </w:tabs>
        <w:ind w:left="2880" w:hanging="360"/>
      </w:pPr>
      <w:rPr>
        <w:rFonts w:ascii="Times New Roman" w:hAnsi="Times New Roman" w:hint="default"/>
      </w:rPr>
    </w:lvl>
    <w:lvl w:ilvl="4" w:tplc="F6B07AAE" w:tentative="1">
      <w:start w:val="1"/>
      <w:numFmt w:val="bullet"/>
      <w:lvlText w:val="-"/>
      <w:lvlJc w:val="left"/>
      <w:pPr>
        <w:tabs>
          <w:tab w:val="num" w:pos="3600"/>
        </w:tabs>
        <w:ind w:left="3600" w:hanging="360"/>
      </w:pPr>
      <w:rPr>
        <w:rFonts w:ascii="Times New Roman" w:hAnsi="Times New Roman" w:hint="default"/>
      </w:rPr>
    </w:lvl>
    <w:lvl w:ilvl="5" w:tplc="08F4B5E8" w:tentative="1">
      <w:start w:val="1"/>
      <w:numFmt w:val="bullet"/>
      <w:lvlText w:val="-"/>
      <w:lvlJc w:val="left"/>
      <w:pPr>
        <w:tabs>
          <w:tab w:val="num" w:pos="4320"/>
        </w:tabs>
        <w:ind w:left="4320" w:hanging="360"/>
      </w:pPr>
      <w:rPr>
        <w:rFonts w:ascii="Times New Roman" w:hAnsi="Times New Roman" w:hint="default"/>
      </w:rPr>
    </w:lvl>
    <w:lvl w:ilvl="6" w:tplc="0E7E716C" w:tentative="1">
      <w:start w:val="1"/>
      <w:numFmt w:val="bullet"/>
      <w:lvlText w:val="-"/>
      <w:lvlJc w:val="left"/>
      <w:pPr>
        <w:tabs>
          <w:tab w:val="num" w:pos="5040"/>
        </w:tabs>
        <w:ind w:left="5040" w:hanging="360"/>
      </w:pPr>
      <w:rPr>
        <w:rFonts w:ascii="Times New Roman" w:hAnsi="Times New Roman" w:hint="default"/>
      </w:rPr>
    </w:lvl>
    <w:lvl w:ilvl="7" w:tplc="BB9AB668" w:tentative="1">
      <w:start w:val="1"/>
      <w:numFmt w:val="bullet"/>
      <w:lvlText w:val="-"/>
      <w:lvlJc w:val="left"/>
      <w:pPr>
        <w:tabs>
          <w:tab w:val="num" w:pos="5760"/>
        </w:tabs>
        <w:ind w:left="5760" w:hanging="360"/>
      </w:pPr>
      <w:rPr>
        <w:rFonts w:ascii="Times New Roman" w:hAnsi="Times New Roman" w:hint="default"/>
      </w:rPr>
    </w:lvl>
    <w:lvl w:ilvl="8" w:tplc="42C60F3A" w:tentative="1">
      <w:start w:val="1"/>
      <w:numFmt w:val="bullet"/>
      <w:lvlText w:val="-"/>
      <w:lvlJc w:val="left"/>
      <w:pPr>
        <w:tabs>
          <w:tab w:val="num" w:pos="6480"/>
        </w:tabs>
        <w:ind w:left="6480" w:hanging="360"/>
      </w:pPr>
      <w:rPr>
        <w:rFonts w:ascii="Times New Roman" w:hAnsi="Times New Roman" w:hint="default"/>
      </w:rPr>
    </w:lvl>
  </w:abstractNum>
  <w:abstractNum w:abstractNumId="6">
    <w:nsid w:val="4AB9518B"/>
    <w:multiLevelType w:val="hybridMultilevel"/>
    <w:tmpl w:val="C652C060"/>
    <w:lvl w:ilvl="0" w:tplc="A89261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C343982"/>
    <w:multiLevelType w:val="hybridMultilevel"/>
    <w:tmpl w:val="32C8AE58"/>
    <w:lvl w:ilvl="0" w:tplc="90BAD5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ED3292E"/>
    <w:multiLevelType w:val="hybridMultilevel"/>
    <w:tmpl w:val="E80CC440"/>
    <w:lvl w:ilvl="0" w:tplc="085C1BA4">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163B0E"/>
    <w:multiLevelType w:val="hybridMultilevel"/>
    <w:tmpl w:val="89589BA8"/>
    <w:lvl w:ilvl="0" w:tplc="EE607D60">
      <w:start w:val="1"/>
      <w:numFmt w:val="bullet"/>
      <w:lvlText w:val="•"/>
      <w:lvlJc w:val="left"/>
      <w:pPr>
        <w:tabs>
          <w:tab w:val="num" w:pos="720"/>
        </w:tabs>
        <w:ind w:left="720" w:hanging="360"/>
      </w:pPr>
      <w:rPr>
        <w:rFonts w:ascii="Arial" w:hAnsi="Arial" w:hint="default"/>
      </w:rPr>
    </w:lvl>
    <w:lvl w:ilvl="1" w:tplc="56B4B3DC" w:tentative="1">
      <w:start w:val="1"/>
      <w:numFmt w:val="bullet"/>
      <w:lvlText w:val="•"/>
      <w:lvlJc w:val="left"/>
      <w:pPr>
        <w:tabs>
          <w:tab w:val="num" w:pos="1440"/>
        </w:tabs>
        <w:ind w:left="1440" w:hanging="360"/>
      </w:pPr>
      <w:rPr>
        <w:rFonts w:ascii="Arial" w:hAnsi="Arial" w:hint="default"/>
      </w:rPr>
    </w:lvl>
    <w:lvl w:ilvl="2" w:tplc="9D6602E8" w:tentative="1">
      <w:start w:val="1"/>
      <w:numFmt w:val="bullet"/>
      <w:lvlText w:val="•"/>
      <w:lvlJc w:val="left"/>
      <w:pPr>
        <w:tabs>
          <w:tab w:val="num" w:pos="2160"/>
        </w:tabs>
        <w:ind w:left="2160" w:hanging="360"/>
      </w:pPr>
      <w:rPr>
        <w:rFonts w:ascii="Arial" w:hAnsi="Arial" w:hint="default"/>
      </w:rPr>
    </w:lvl>
    <w:lvl w:ilvl="3" w:tplc="B888AD58" w:tentative="1">
      <w:start w:val="1"/>
      <w:numFmt w:val="bullet"/>
      <w:lvlText w:val="•"/>
      <w:lvlJc w:val="left"/>
      <w:pPr>
        <w:tabs>
          <w:tab w:val="num" w:pos="2880"/>
        </w:tabs>
        <w:ind w:left="2880" w:hanging="360"/>
      </w:pPr>
      <w:rPr>
        <w:rFonts w:ascii="Arial" w:hAnsi="Arial" w:hint="default"/>
      </w:rPr>
    </w:lvl>
    <w:lvl w:ilvl="4" w:tplc="895AA67E" w:tentative="1">
      <w:start w:val="1"/>
      <w:numFmt w:val="bullet"/>
      <w:lvlText w:val="•"/>
      <w:lvlJc w:val="left"/>
      <w:pPr>
        <w:tabs>
          <w:tab w:val="num" w:pos="3600"/>
        </w:tabs>
        <w:ind w:left="3600" w:hanging="360"/>
      </w:pPr>
      <w:rPr>
        <w:rFonts w:ascii="Arial" w:hAnsi="Arial" w:hint="default"/>
      </w:rPr>
    </w:lvl>
    <w:lvl w:ilvl="5" w:tplc="9992065A" w:tentative="1">
      <w:start w:val="1"/>
      <w:numFmt w:val="bullet"/>
      <w:lvlText w:val="•"/>
      <w:lvlJc w:val="left"/>
      <w:pPr>
        <w:tabs>
          <w:tab w:val="num" w:pos="4320"/>
        </w:tabs>
        <w:ind w:left="4320" w:hanging="360"/>
      </w:pPr>
      <w:rPr>
        <w:rFonts w:ascii="Arial" w:hAnsi="Arial" w:hint="default"/>
      </w:rPr>
    </w:lvl>
    <w:lvl w:ilvl="6" w:tplc="F79CDA74" w:tentative="1">
      <w:start w:val="1"/>
      <w:numFmt w:val="bullet"/>
      <w:lvlText w:val="•"/>
      <w:lvlJc w:val="left"/>
      <w:pPr>
        <w:tabs>
          <w:tab w:val="num" w:pos="5040"/>
        </w:tabs>
        <w:ind w:left="5040" w:hanging="360"/>
      </w:pPr>
      <w:rPr>
        <w:rFonts w:ascii="Arial" w:hAnsi="Arial" w:hint="default"/>
      </w:rPr>
    </w:lvl>
    <w:lvl w:ilvl="7" w:tplc="177C33BA" w:tentative="1">
      <w:start w:val="1"/>
      <w:numFmt w:val="bullet"/>
      <w:lvlText w:val="•"/>
      <w:lvlJc w:val="left"/>
      <w:pPr>
        <w:tabs>
          <w:tab w:val="num" w:pos="5760"/>
        </w:tabs>
        <w:ind w:left="5760" w:hanging="360"/>
      </w:pPr>
      <w:rPr>
        <w:rFonts w:ascii="Arial" w:hAnsi="Arial" w:hint="default"/>
      </w:rPr>
    </w:lvl>
    <w:lvl w:ilvl="8" w:tplc="F446ACDC" w:tentative="1">
      <w:start w:val="1"/>
      <w:numFmt w:val="bullet"/>
      <w:lvlText w:val="•"/>
      <w:lvlJc w:val="left"/>
      <w:pPr>
        <w:tabs>
          <w:tab w:val="num" w:pos="6480"/>
        </w:tabs>
        <w:ind w:left="6480" w:hanging="360"/>
      </w:pPr>
      <w:rPr>
        <w:rFonts w:ascii="Arial" w:hAnsi="Arial" w:hint="default"/>
      </w:rPr>
    </w:lvl>
  </w:abstractNum>
  <w:abstractNum w:abstractNumId="10">
    <w:nsid w:val="56802847"/>
    <w:multiLevelType w:val="hybridMultilevel"/>
    <w:tmpl w:val="DACAFA24"/>
    <w:lvl w:ilvl="0" w:tplc="44503D38">
      <w:start w:val="1"/>
      <w:numFmt w:val="upperRoman"/>
      <w:lvlText w:val="%1-"/>
      <w:lvlJc w:val="left"/>
      <w:pPr>
        <w:ind w:left="1080" w:hanging="720"/>
      </w:pPr>
      <w:rPr>
        <w:rFonts w:asciiTheme="minorHAnsi" w:hAnsiTheme="minorHAnsi" w:cstheme="minorBidi" w:hint="default"/>
        <w:sz w:val="2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94015D3"/>
    <w:multiLevelType w:val="hybridMultilevel"/>
    <w:tmpl w:val="D6AAE758"/>
    <w:lvl w:ilvl="0" w:tplc="996687E8">
      <w:start w:val="1"/>
      <w:numFmt w:val="decimal"/>
      <w:lvlText w:val="%1."/>
      <w:lvlJc w:val="left"/>
      <w:pPr>
        <w:tabs>
          <w:tab w:val="num" w:pos="720"/>
        </w:tabs>
        <w:ind w:left="720" w:hanging="360"/>
      </w:pPr>
    </w:lvl>
    <w:lvl w:ilvl="1" w:tplc="51AE1A08" w:tentative="1">
      <w:start w:val="1"/>
      <w:numFmt w:val="decimal"/>
      <w:lvlText w:val="%2."/>
      <w:lvlJc w:val="left"/>
      <w:pPr>
        <w:tabs>
          <w:tab w:val="num" w:pos="1440"/>
        </w:tabs>
        <w:ind w:left="1440" w:hanging="360"/>
      </w:pPr>
    </w:lvl>
    <w:lvl w:ilvl="2" w:tplc="0EBEDF92" w:tentative="1">
      <w:start w:val="1"/>
      <w:numFmt w:val="decimal"/>
      <w:lvlText w:val="%3."/>
      <w:lvlJc w:val="left"/>
      <w:pPr>
        <w:tabs>
          <w:tab w:val="num" w:pos="2160"/>
        </w:tabs>
        <w:ind w:left="2160" w:hanging="360"/>
      </w:pPr>
    </w:lvl>
    <w:lvl w:ilvl="3" w:tplc="9508B85A" w:tentative="1">
      <w:start w:val="1"/>
      <w:numFmt w:val="decimal"/>
      <w:lvlText w:val="%4."/>
      <w:lvlJc w:val="left"/>
      <w:pPr>
        <w:tabs>
          <w:tab w:val="num" w:pos="2880"/>
        </w:tabs>
        <w:ind w:left="2880" w:hanging="360"/>
      </w:pPr>
    </w:lvl>
    <w:lvl w:ilvl="4" w:tplc="00DC4916" w:tentative="1">
      <w:start w:val="1"/>
      <w:numFmt w:val="decimal"/>
      <w:lvlText w:val="%5."/>
      <w:lvlJc w:val="left"/>
      <w:pPr>
        <w:tabs>
          <w:tab w:val="num" w:pos="3600"/>
        </w:tabs>
        <w:ind w:left="3600" w:hanging="360"/>
      </w:pPr>
    </w:lvl>
    <w:lvl w:ilvl="5" w:tplc="24D8E974" w:tentative="1">
      <w:start w:val="1"/>
      <w:numFmt w:val="decimal"/>
      <w:lvlText w:val="%6."/>
      <w:lvlJc w:val="left"/>
      <w:pPr>
        <w:tabs>
          <w:tab w:val="num" w:pos="4320"/>
        </w:tabs>
        <w:ind w:left="4320" w:hanging="360"/>
      </w:pPr>
    </w:lvl>
    <w:lvl w:ilvl="6" w:tplc="88A6E50A" w:tentative="1">
      <w:start w:val="1"/>
      <w:numFmt w:val="decimal"/>
      <w:lvlText w:val="%7."/>
      <w:lvlJc w:val="left"/>
      <w:pPr>
        <w:tabs>
          <w:tab w:val="num" w:pos="5040"/>
        </w:tabs>
        <w:ind w:left="5040" w:hanging="360"/>
      </w:pPr>
    </w:lvl>
    <w:lvl w:ilvl="7" w:tplc="41A24D2A" w:tentative="1">
      <w:start w:val="1"/>
      <w:numFmt w:val="decimal"/>
      <w:lvlText w:val="%8."/>
      <w:lvlJc w:val="left"/>
      <w:pPr>
        <w:tabs>
          <w:tab w:val="num" w:pos="5760"/>
        </w:tabs>
        <w:ind w:left="5760" w:hanging="360"/>
      </w:pPr>
    </w:lvl>
    <w:lvl w:ilvl="8" w:tplc="AAC03A82" w:tentative="1">
      <w:start w:val="1"/>
      <w:numFmt w:val="decimal"/>
      <w:lvlText w:val="%9."/>
      <w:lvlJc w:val="left"/>
      <w:pPr>
        <w:tabs>
          <w:tab w:val="num" w:pos="6480"/>
        </w:tabs>
        <w:ind w:left="6480" w:hanging="360"/>
      </w:pPr>
    </w:lvl>
  </w:abstractNum>
  <w:abstractNum w:abstractNumId="12">
    <w:nsid w:val="6AB27C82"/>
    <w:multiLevelType w:val="hybridMultilevel"/>
    <w:tmpl w:val="1D2C89DA"/>
    <w:lvl w:ilvl="0" w:tplc="60EA5ECC">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C2C23F2"/>
    <w:multiLevelType w:val="hybridMultilevel"/>
    <w:tmpl w:val="5D54D424"/>
    <w:lvl w:ilvl="0" w:tplc="11540F10">
      <w:start w:val="1"/>
      <w:numFmt w:val="bullet"/>
      <w:lvlText w:val=""/>
      <w:lvlJc w:val="left"/>
      <w:pPr>
        <w:tabs>
          <w:tab w:val="num" w:pos="720"/>
        </w:tabs>
        <w:ind w:left="720" w:hanging="360"/>
      </w:pPr>
      <w:rPr>
        <w:rFonts w:ascii="Wingdings" w:hAnsi="Wingdings" w:hint="default"/>
      </w:rPr>
    </w:lvl>
    <w:lvl w:ilvl="1" w:tplc="1792A6C2" w:tentative="1">
      <w:start w:val="1"/>
      <w:numFmt w:val="bullet"/>
      <w:lvlText w:val=""/>
      <w:lvlJc w:val="left"/>
      <w:pPr>
        <w:tabs>
          <w:tab w:val="num" w:pos="1440"/>
        </w:tabs>
        <w:ind w:left="1440" w:hanging="360"/>
      </w:pPr>
      <w:rPr>
        <w:rFonts w:ascii="Wingdings" w:hAnsi="Wingdings" w:hint="default"/>
      </w:rPr>
    </w:lvl>
    <w:lvl w:ilvl="2" w:tplc="F87C6618" w:tentative="1">
      <w:start w:val="1"/>
      <w:numFmt w:val="bullet"/>
      <w:lvlText w:val=""/>
      <w:lvlJc w:val="left"/>
      <w:pPr>
        <w:tabs>
          <w:tab w:val="num" w:pos="2160"/>
        </w:tabs>
        <w:ind w:left="2160" w:hanging="360"/>
      </w:pPr>
      <w:rPr>
        <w:rFonts w:ascii="Wingdings" w:hAnsi="Wingdings" w:hint="default"/>
      </w:rPr>
    </w:lvl>
    <w:lvl w:ilvl="3" w:tplc="02B43492" w:tentative="1">
      <w:start w:val="1"/>
      <w:numFmt w:val="bullet"/>
      <w:lvlText w:val=""/>
      <w:lvlJc w:val="left"/>
      <w:pPr>
        <w:tabs>
          <w:tab w:val="num" w:pos="2880"/>
        </w:tabs>
        <w:ind w:left="2880" w:hanging="360"/>
      </w:pPr>
      <w:rPr>
        <w:rFonts w:ascii="Wingdings" w:hAnsi="Wingdings" w:hint="default"/>
      </w:rPr>
    </w:lvl>
    <w:lvl w:ilvl="4" w:tplc="4D6CB090" w:tentative="1">
      <w:start w:val="1"/>
      <w:numFmt w:val="bullet"/>
      <w:lvlText w:val=""/>
      <w:lvlJc w:val="left"/>
      <w:pPr>
        <w:tabs>
          <w:tab w:val="num" w:pos="3600"/>
        </w:tabs>
        <w:ind w:left="3600" w:hanging="360"/>
      </w:pPr>
      <w:rPr>
        <w:rFonts w:ascii="Wingdings" w:hAnsi="Wingdings" w:hint="default"/>
      </w:rPr>
    </w:lvl>
    <w:lvl w:ilvl="5" w:tplc="FD900EA2" w:tentative="1">
      <w:start w:val="1"/>
      <w:numFmt w:val="bullet"/>
      <w:lvlText w:val=""/>
      <w:lvlJc w:val="left"/>
      <w:pPr>
        <w:tabs>
          <w:tab w:val="num" w:pos="4320"/>
        </w:tabs>
        <w:ind w:left="4320" w:hanging="360"/>
      </w:pPr>
      <w:rPr>
        <w:rFonts w:ascii="Wingdings" w:hAnsi="Wingdings" w:hint="default"/>
      </w:rPr>
    </w:lvl>
    <w:lvl w:ilvl="6" w:tplc="C82AA1C2" w:tentative="1">
      <w:start w:val="1"/>
      <w:numFmt w:val="bullet"/>
      <w:lvlText w:val=""/>
      <w:lvlJc w:val="left"/>
      <w:pPr>
        <w:tabs>
          <w:tab w:val="num" w:pos="5040"/>
        </w:tabs>
        <w:ind w:left="5040" w:hanging="360"/>
      </w:pPr>
      <w:rPr>
        <w:rFonts w:ascii="Wingdings" w:hAnsi="Wingdings" w:hint="default"/>
      </w:rPr>
    </w:lvl>
    <w:lvl w:ilvl="7" w:tplc="1DD27F6C" w:tentative="1">
      <w:start w:val="1"/>
      <w:numFmt w:val="bullet"/>
      <w:lvlText w:val=""/>
      <w:lvlJc w:val="left"/>
      <w:pPr>
        <w:tabs>
          <w:tab w:val="num" w:pos="5760"/>
        </w:tabs>
        <w:ind w:left="5760" w:hanging="360"/>
      </w:pPr>
      <w:rPr>
        <w:rFonts w:ascii="Wingdings" w:hAnsi="Wingdings" w:hint="default"/>
      </w:rPr>
    </w:lvl>
    <w:lvl w:ilvl="8" w:tplc="B84E1CF2" w:tentative="1">
      <w:start w:val="1"/>
      <w:numFmt w:val="bullet"/>
      <w:lvlText w:val=""/>
      <w:lvlJc w:val="left"/>
      <w:pPr>
        <w:tabs>
          <w:tab w:val="num" w:pos="6480"/>
        </w:tabs>
        <w:ind w:left="6480" w:hanging="360"/>
      </w:pPr>
      <w:rPr>
        <w:rFonts w:ascii="Wingdings" w:hAnsi="Wingdings" w:hint="default"/>
      </w:rPr>
    </w:lvl>
  </w:abstractNum>
  <w:abstractNum w:abstractNumId="14">
    <w:nsid w:val="6FC34B00"/>
    <w:multiLevelType w:val="hybridMultilevel"/>
    <w:tmpl w:val="48F0A450"/>
    <w:lvl w:ilvl="0" w:tplc="42BCA84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4EE279E"/>
    <w:multiLevelType w:val="hybridMultilevel"/>
    <w:tmpl w:val="BAB683FA"/>
    <w:lvl w:ilvl="0" w:tplc="4E4ADBE0">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0"/>
  </w:num>
  <w:num w:numId="3">
    <w:abstractNumId w:val="7"/>
  </w:num>
  <w:num w:numId="4">
    <w:abstractNumId w:val="6"/>
  </w:num>
  <w:num w:numId="5">
    <w:abstractNumId w:val="12"/>
  </w:num>
  <w:num w:numId="6">
    <w:abstractNumId w:val="14"/>
  </w:num>
  <w:num w:numId="7">
    <w:abstractNumId w:val="11"/>
  </w:num>
  <w:num w:numId="8">
    <w:abstractNumId w:val="15"/>
  </w:num>
  <w:num w:numId="9">
    <w:abstractNumId w:val="8"/>
  </w:num>
  <w:num w:numId="10">
    <w:abstractNumId w:val="5"/>
  </w:num>
  <w:num w:numId="11">
    <w:abstractNumId w:val="2"/>
  </w:num>
  <w:num w:numId="12">
    <w:abstractNumId w:val="3"/>
  </w:num>
  <w:num w:numId="13">
    <w:abstractNumId w:val="9"/>
  </w:num>
  <w:num w:numId="14">
    <w:abstractNumId w:val="1"/>
  </w:num>
  <w:num w:numId="15">
    <w:abstractNumId w:val="13"/>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B4ADD"/>
    <w:rsid w:val="0001384C"/>
    <w:rsid w:val="00034D66"/>
    <w:rsid w:val="000B5818"/>
    <w:rsid w:val="001045D2"/>
    <w:rsid w:val="001176FB"/>
    <w:rsid w:val="001260E6"/>
    <w:rsid w:val="0016770A"/>
    <w:rsid w:val="002010AF"/>
    <w:rsid w:val="002C4876"/>
    <w:rsid w:val="002E5451"/>
    <w:rsid w:val="00320657"/>
    <w:rsid w:val="00325464"/>
    <w:rsid w:val="003672AD"/>
    <w:rsid w:val="00381BC9"/>
    <w:rsid w:val="003C7A30"/>
    <w:rsid w:val="00403DF6"/>
    <w:rsid w:val="00411759"/>
    <w:rsid w:val="004360C2"/>
    <w:rsid w:val="004B488F"/>
    <w:rsid w:val="004B72DC"/>
    <w:rsid w:val="004D7E54"/>
    <w:rsid w:val="004F647C"/>
    <w:rsid w:val="0059058B"/>
    <w:rsid w:val="005A0824"/>
    <w:rsid w:val="00610453"/>
    <w:rsid w:val="006661AE"/>
    <w:rsid w:val="007260F0"/>
    <w:rsid w:val="00783A80"/>
    <w:rsid w:val="007B4ADD"/>
    <w:rsid w:val="007B64BD"/>
    <w:rsid w:val="007E4410"/>
    <w:rsid w:val="00872C50"/>
    <w:rsid w:val="008C0200"/>
    <w:rsid w:val="00915C77"/>
    <w:rsid w:val="0099145B"/>
    <w:rsid w:val="009A26CF"/>
    <w:rsid w:val="00A6551C"/>
    <w:rsid w:val="00A65EF5"/>
    <w:rsid w:val="00AB195A"/>
    <w:rsid w:val="00AF7564"/>
    <w:rsid w:val="00B245E7"/>
    <w:rsid w:val="00B9550D"/>
    <w:rsid w:val="00BC54DD"/>
    <w:rsid w:val="00C8110D"/>
    <w:rsid w:val="00CA71CB"/>
    <w:rsid w:val="00D36FC5"/>
    <w:rsid w:val="00D772D2"/>
    <w:rsid w:val="00DD794C"/>
    <w:rsid w:val="00F07F59"/>
    <w:rsid w:val="00F35829"/>
    <w:rsid w:val="00FF5D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824"/>
  </w:style>
  <w:style w:type="paragraph" w:styleId="Titre2">
    <w:name w:val="heading 2"/>
    <w:basedOn w:val="Normal"/>
    <w:next w:val="Normal"/>
    <w:link w:val="Titre2Car"/>
    <w:qFormat/>
    <w:rsid w:val="003672AD"/>
    <w:pPr>
      <w:keepNext/>
      <w:spacing w:after="0" w:line="240" w:lineRule="auto"/>
      <w:jc w:val="center"/>
      <w:outlineLvl w:val="1"/>
    </w:pPr>
    <w:rPr>
      <w:rFonts w:ascii="Arial" w:eastAsia="Times" w:hAnsi="Arial" w:cs="Times New Roman"/>
      <w:b/>
      <w:color w:val="008080"/>
      <w:sz w:val="18"/>
      <w:szCs w:val="20"/>
      <w:lang w:eastAsia="fr-FR"/>
    </w:rPr>
  </w:style>
  <w:style w:type="paragraph" w:styleId="Titre3">
    <w:name w:val="heading 3"/>
    <w:basedOn w:val="Normal"/>
    <w:next w:val="Normal"/>
    <w:link w:val="Titre3Car"/>
    <w:qFormat/>
    <w:rsid w:val="003672AD"/>
    <w:pPr>
      <w:keepNext/>
      <w:spacing w:after="0" w:line="240" w:lineRule="auto"/>
      <w:outlineLvl w:val="2"/>
    </w:pPr>
    <w:rPr>
      <w:rFonts w:ascii="Arial" w:eastAsia="Times" w:hAnsi="Arial" w:cs="Times New Roman"/>
      <w:b/>
      <w:color w:val="008080"/>
      <w:szCs w:val="20"/>
      <w:lang w:eastAsia="fr-FR"/>
    </w:rPr>
  </w:style>
  <w:style w:type="paragraph" w:styleId="Titre4">
    <w:name w:val="heading 4"/>
    <w:basedOn w:val="Normal"/>
    <w:next w:val="Normal"/>
    <w:link w:val="Titre4Car"/>
    <w:qFormat/>
    <w:rsid w:val="003672AD"/>
    <w:pPr>
      <w:keepNext/>
      <w:widowControl w:val="0"/>
      <w:tabs>
        <w:tab w:val="left" w:pos="260"/>
      </w:tabs>
      <w:spacing w:after="0" w:line="240" w:lineRule="auto"/>
      <w:outlineLvl w:val="3"/>
    </w:pPr>
    <w:rPr>
      <w:rFonts w:ascii="Arial" w:eastAsia="Times" w:hAnsi="Arial" w:cs="Times New Roman"/>
      <w:b/>
      <w:sz w:val="18"/>
      <w:szCs w:val="20"/>
      <w:lang w:eastAsia="fr-FR"/>
    </w:rPr>
  </w:style>
  <w:style w:type="paragraph" w:styleId="Titre6">
    <w:name w:val="heading 6"/>
    <w:basedOn w:val="Normal"/>
    <w:next w:val="Normal"/>
    <w:link w:val="Titre6Car"/>
    <w:qFormat/>
    <w:rsid w:val="003672AD"/>
    <w:pPr>
      <w:keepNext/>
      <w:spacing w:after="0" w:line="240" w:lineRule="auto"/>
      <w:outlineLvl w:val="5"/>
    </w:pPr>
    <w:rPr>
      <w:rFonts w:ascii="Arial" w:eastAsia="Times" w:hAnsi="Arial" w:cs="Times New Roman"/>
      <w:b/>
      <w:color w:val="000080"/>
      <w:sz w:val="1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B4ADD"/>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DD794C"/>
    <w:pPr>
      <w:ind w:left="720"/>
      <w:contextualSpacing/>
    </w:pPr>
  </w:style>
  <w:style w:type="paragraph" w:styleId="Textedebulles">
    <w:name w:val="Balloon Text"/>
    <w:basedOn w:val="Normal"/>
    <w:link w:val="TextedebullesCar"/>
    <w:uiPriority w:val="99"/>
    <w:semiHidden/>
    <w:unhideWhenUsed/>
    <w:rsid w:val="00F07F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7F59"/>
    <w:rPr>
      <w:rFonts w:ascii="Tahoma" w:hAnsi="Tahoma" w:cs="Tahoma"/>
      <w:sz w:val="16"/>
      <w:szCs w:val="16"/>
    </w:rPr>
  </w:style>
  <w:style w:type="paragraph" w:styleId="NormalWeb">
    <w:name w:val="Normal (Web)"/>
    <w:basedOn w:val="Normal"/>
    <w:uiPriority w:val="99"/>
    <w:unhideWhenUsed/>
    <w:rsid w:val="004F647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783A8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83A80"/>
  </w:style>
  <w:style w:type="paragraph" w:styleId="Pieddepage">
    <w:name w:val="footer"/>
    <w:basedOn w:val="Normal"/>
    <w:link w:val="PieddepageCar"/>
    <w:unhideWhenUsed/>
    <w:rsid w:val="00783A80"/>
    <w:pPr>
      <w:tabs>
        <w:tab w:val="center" w:pos="4536"/>
        <w:tab w:val="right" w:pos="9072"/>
      </w:tabs>
      <w:spacing w:after="0" w:line="240" w:lineRule="auto"/>
    </w:pPr>
  </w:style>
  <w:style w:type="character" w:customStyle="1" w:styleId="PieddepageCar">
    <w:name w:val="Pied de page Car"/>
    <w:basedOn w:val="Policepardfaut"/>
    <w:link w:val="Pieddepage"/>
    <w:rsid w:val="00783A80"/>
  </w:style>
  <w:style w:type="character" w:customStyle="1" w:styleId="Titre2Car">
    <w:name w:val="Titre 2 Car"/>
    <w:basedOn w:val="Policepardfaut"/>
    <w:link w:val="Titre2"/>
    <w:rsid w:val="003672AD"/>
    <w:rPr>
      <w:rFonts w:ascii="Arial" w:eastAsia="Times" w:hAnsi="Arial" w:cs="Times New Roman"/>
      <w:b/>
      <w:color w:val="008080"/>
      <w:sz w:val="18"/>
      <w:szCs w:val="20"/>
      <w:lang w:eastAsia="fr-FR"/>
    </w:rPr>
  </w:style>
  <w:style w:type="character" w:customStyle="1" w:styleId="Titre3Car">
    <w:name w:val="Titre 3 Car"/>
    <w:basedOn w:val="Policepardfaut"/>
    <w:link w:val="Titre3"/>
    <w:rsid w:val="003672AD"/>
    <w:rPr>
      <w:rFonts w:ascii="Arial" w:eastAsia="Times" w:hAnsi="Arial" w:cs="Times New Roman"/>
      <w:b/>
      <w:color w:val="008080"/>
      <w:szCs w:val="20"/>
      <w:lang w:eastAsia="fr-FR"/>
    </w:rPr>
  </w:style>
  <w:style w:type="character" w:customStyle="1" w:styleId="Titre4Car">
    <w:name w:val="Titre 4 Car"/>
    <w:basedOn w:val="Policepardfaut"/>
    <w:link w:val="Titre4"/>
    <w:rsid w:val="003672AD"/>
    <w:rPr>
      <w:rFonts w:ascii="Arial" w:eastAsia="Times" w:hAnsi="Arial" w:cs="Times New Roman"/>
      <w:b/>
      <w:sz w:val="18"/>
      <w:szCs w:val="20"/>
      <w:lang w:eastAsia="fr-FR"/>
    </w:rPr>
  </w:style>
  <w:style w:type="character" w:customStyle="1" w:styleId="Titre6Car">
    <w:name w:val="Titre 6 Car"/>
    <w:basedOn w:val="Policepardfaut"/>
    <w:link w:val="Titre6"/>
    <w:rsid w:val="003672AD"/>
    <w:rPr>
      <w:rFonts w:ascii="Arial" w:eastAsia="Times" w:hAnsi="Arial" w:cs="Times New Roman"/>
      <w:b/>
      <w:color w:val="000080"/>
      <w:sz w:val="18"/>
      <w:szCs w:val="20"/>
      <w:lang w:eastAsia="fr-FR"/>
    </w:rPr>
  </w:style>
  <w:style w:type="paragraph" w:styleId="Corpsdetexte">
    <w:name w:val="Body Text"/>
    <w:basedOn w:val="Normal"/>
    <w:link w:val="CorpsdetexteCar"/>
    <w:rsid w:val="003672AD"/>
    <w:pPr>
      <w:spacing w:before="120" w:after="120" w:line="240" w:lineRule="auto"/>
    </w:pPr>
    <w:rPr>
      <w:rFonts w:ascii="Arial" w:eastAsia="Times" w:hAnsi="Arial" w:cs="Times New Roman"/>
      <w:sz w:val="18"/>
      <w:szCs w:val="20"/>
      <w:lang w:eastAsia="fr-FR"/>
    </w:rPr>
  </w:style>
  <w:style w:type="character" w:customStyle="1" w:styleId="CorpsdetexteCar">
    <w:name w:val="Corps de texte Car"/>
    <w:basedOn w:val="Policepardfaut"/>
    <w:link w:val="Corpsdetexte"/>
    <w:rsid w:val="003672AD"/>
    <w:rPr>
      <w:rFonts w:ascii="Arial" w:eastAsia="Times" w:hAnsi="Arial" w:cs="Times New Roman"/>
      <w:sz w:val="18"/>
      <w:szCs w:val="20"/>
      <w:lang w:eastAsia="fr-FR"/>
    </w:rPr>
  </w:style>
  <w:style w:type="paragraph" w:styleId="Corpsdetexte2">
    <w:name w:val="Body Text 2"/>
    <w:basedOn w:val="Normal"/>
    <w:link w:val="Corpsdetexte2Car"/>
    <w:rsid w:val="003672AD"/>
    <w:pPr>
      <w:spacing w:after="0" w:line="240" w:lineRule="auto"/>
    </w:pPr>
    <w:rPr>
      <w:rFonts w:ascii="Arial" w:eastAsia="Times" w:hAnsi="Arial" w:cs="Times New Roman"/>
      <w:color w:val="FF0000"/>
      <w:sz w:val="18"/>
      <w:szCs w:val="20"/>
      <w:lang w:eastAsia="fr-FR"/>
    </w:rPr>
  </w:style>
  <w:style w:type="character" w:customStyle="1" w:styleId="Corpsdetexte2Car">
    <w:name w:val="Corps de texte 2 Car"/>
    <w:basedOn w:val="Policepardfaut"/>
    <w:link w:val="Corpsdetexte2"/>
    <w:rsid w:val="003672AD"/>
    <w:rPr>
      <w:rFonts w:ascii="Arial" w:eastAsia="Times" w:hAnsi="Arial" w:cs="Times New Roman"/>
      <w:color w:val="FF0000"/>
      <w:sz w:val="18"/>
      <w:szCs w:val="20"/>
      <w:lang w:eastAsia="fr-FR"/>
    </w:rPr>
  </w:style>
  <w:style w:type="paragraph" w:styleId="Corpsdetexte3">
    <w:name w:val="Body Text 3"/>
    <w:basedOn w:val="Normal"/>
    <w:link w:val="Corpsdetexte3Car"/>
    <w:rsid w:val="003672AD"/>
    <w:pPr>
      <w:spacing w:after="0" w:line="240" w:lineRule="auto"/>
    </w:pPr>
    <w:rPr>
      <w:rFonts w:ascii="Arial" w:eastAsia="Times" w:hAnsi="Arial" w:cs="Times New Roman"/>
      <w:color w:val="000000"/>
      <w:sz w:val="18"/>
      <w:szCs w:val="20"/>
      <w:lang w:eastAsia="fr-FR"/>
    </w:rPr>
  </w:style>
  <w:style w:type="character" w:customStyle="1" w:styleId="Corpsdetexte3Car">
    <w:name w:val="Corps de texte 3 Car"/>
    <w:basedOn w:val="Policepardfaut"/>
    <w:link w:val="Corpsdetexte3"/>
    <w:rsid w:val="003672AD"/>
    <w:rPr>
      <w:rFonts w:ascii="Arial" w:eastAsia="Times" w:hAnsi="Arial" w:cs="Times New Roman"/>
      <w:color w:val="000000"/>
      <w:sz w:val="18"/>
      <w:szCs w:val="20"/>
      <w:lang w:eastAsia="fr-FR"/>
    </w:rPr>
  </w:style>
  <w:style w:type="table" w:styleId="Thme">
    <w:name w:val="Table Theme"/>
    <w:basedOn w:val="TableauNormal"/>
    <w:rsid w:val="003672A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3672A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893033">
      <w:bodyDiv w:val="1"/>
      <w:marLeft w:val="0"/>
      <w:marRight w:val="0"/>
      <w:marTop w:val="0"/>
      <w:marBottom w:val="0"/>
      <w:divBdr>
        <w:top w:val="none" w:sz="0" w:space="0" w:color="auto"/>
        <w:left w:val="none" w:sz="0" w:space="0" w:color="auto"/>
        <w:bottom w:val="none" w:sz="0" w:space="0" w:color="auto"/>
        <w:right w:val="none" w:sz="0" w:space="0" w:color="auto"/>
      </w:divBdr>
    </w:div>
    <w:div w:id="95902481">
      <w:bodyDiv w:val="1"/>
      <w:marLeft w:val="0"/>
      <w:marRight w:val="0"/>
      <w:marTop w:val="0"/>
      <w:marBottom w:val="0"/>
      <w:divBdr>
        <w:top w:val="none" w:sz="0" w:space="0" w:color="auto"/>
        <w:left w:val="none" w:sz="0" w:space="0" w:color="auto"/>
        <w:bottom w:val="none" w:sz="0" w:space="0" w:color="auto"/>
        <w:right w:val="none" w:sz="0" w:space="0" w:color="auto"/>
      </w:divBdr>
    </w:div>
    <w:div w:id="220362520">
      <w:bodyDiv w:val="1"/>
      <w:marLeft w:val="0"/>
      <w:marRight w:val="0"/>
      <w:marTop w:val="0"/>
      <w:marBottom w:val="0"/>
      <w:divBdr>
        <w:top w:val="none" w:sz="0" w:space="0" w:color="auto"/>
        <w:left w:val="none" w:sz="0" w:space="0" w:color="auto"/>
        <w:bottom w:val="none" w:sz="0" w:space="0" w:color="auto"/>
        <w:right w:val="none" w:sz="0" w:space="0" w:color="auto"/>
      </w:divBdr>
    </w:div>
    <w:div w:id="253124563">
      <w:bodyDiv w:val="1"/>
      <w:marLeft w:val="0"/>
      <w:marRight w:val="0"/>
      <w:marTop w:val="0"/>
      <w:marBottom w:val="0"/>
      <w:divBdr>
        <w:top w:val="none" w:sz="0" w:space="0" w:color="auto"/>
        <w:left w:val="none" w:sz="0" w:space="0" w:color="auto"/>
        <w:bottom w:val="none" w:sz="0" w:space="0" w:color="auto"/>
        <w:right w:val="none" w:sz="0" w:space="0" w:color="auto"/>
      </w:divBdr>
    </w:div>
    <w:div w:id="424570702">
      <w:bodyDiv w:val="1"/>
      <w:marLeft w:val="0"/>
      <w:marRight w:val="0"/>
      <w:marTop w:val="0"/>
      <w:marBottom w:val="0"/>
      <w:divBdr>
        <w:top w:val="none" w:sz="0" w:space="0" w:color="auto"/>
        <w:left w:val="none" w:sz="0" w:space="0" w:color="auto"/>
        <w:bottom w:val="none" w:sz="0" w:space="0" w:color="auto"/>
        <w:right w:val="none" w:sz="0" w:space="0" w:color="auto"/>
      </w:divBdr>
    </w:div>
    <w:div w:id="457452361">
      <w:bodyDiv w:val="1"/>
      <w:marLeft w:val="0"/>
      <w:marRight w:val="0"/>
      <w:marTop w:val="0"/>
      <w:marBottom w:val="0"/>
      <w:divBdr>
        <w:top w:val="none" w:sz="0" w:space="0" w:color="auto"/>
        <w:left w:val="none" w:sz="0" w:space="0" w:color="auto"/>
        <w:bottom w:val="none" w:sz="0" w:space="0" w:color="auto"/>
        <w:right w:val="none" w:sz="0" w:space="0" w:color="auto"/>
      </w:divBdr>
    </w:div>
    <w:div w:id="538591893">
      <w:bodyDiv w:val="1"/>
      <w:marLeft w:val="0"/>
      <w:marRight w:val="0"/>
      <w:marTop w:val="0"/>
      <w:marBottom w:val="0"/>
      <w:divBdr>
        <w:top w:val="none" w:sz="0" w:space="0" w:color="auto"/>
        <w:left w:val="none" w:sz="0" w:space="0" w:color="auto"/>
        <w:bottom w:val="none" w:sz="0" w:space="0" w:color="auto"/>
        <w:right w:val="none" w:sz="0" w:space="0" w:color="auto"/>
      </w:divBdr>
      <w:divsChild>
        <w:div w:id="1521581936">
          <w:marLeft w:val="547"/>
          <w:marRight w:val="0"/>
          <w:marTop w:val="86"/>
          <w:marBottom w:val="0"/>
          <w:divBdr>
            <w:top w:val="none" w:sz="0" w:space="0" w:color="auto"/>
            <w:left w:val="none" w:sz="0" w:space="0" w:color="auto"/>
            <w:bottom w:val="none" w:sz="0" w:space="0" w:color="auto"/>
            <w:right w:val="none" w:sz="0" w:space="0" w:color="auto"/>
          </w:divBdr>
        </w:div>
      </w:divsChild>
    </w:div>
    <w:div w:id="644241937">
      <w:bodyDiv w:val="1"/>
      <w:marLeft w:val="0"/>
      <w:marRight w:val="0"/>
      <w:marTop w:val="0"/>
      <w:marBottom w:val="0"/>
      <w:divBdr>
        <w:top w:val="none" w:sz="0" w:space="0" w:color="auto"/>
        <w:left w:val="none" w:sz="0" w:space="0" w:color="auto"/>
        <w:bottom w:val="none" w:sz="0" w:space="0" w:color="auto"/>
        <w:right w:val="none" w:sz="0" w:space="0" w:color="auto"/>
      </w:divBdr>
    </w:div>
    <w:div w:id="669455273">
      <w:bodyDiv w:val="1"/>
      <w:marLeft w:val="0"/>
      <w:marRight w:val="0"/>
      <w:marTop w:val="0"/>
      <w:marBottom w:val="0"/>
      <w:divBdr>
        <w:top w:val="none" w:sz="0" w:space="0" w:color="auto"/>
        <w:left w:val="none" w:sz="0" w:space="0" w:color="auto"/>
        <w:bottom w:val="none" w:sz="0" w:space="0" w:color="auto"/>
        <w:right w:val="none" w:sz="0" w:space="0" w:color="auto"/>
      </w:divBdr>
    </w:div>
    <w:div w:id="741294760">
      <w:bodyDiv w:val="1"/>
      <w:marLeft w:val="0"/>
      <w:marRight w:val="0"/>
      <w:marTop w:val="0"/>
      <w:marBottom w:val="0"/>
      <w:divBdr>
        <w:top w:val="none" w:sz="0" w:space="0" w:color="auto"/>
        <w:left w:val="none" w:sz="0" w:space="0" w:color="auto"/>
        <w:bottom w:val="none" w:sz="0" w:space="0" w:color="auto"/>
        <w:right w:val="none" w:sz="0" w:space="0" w:color="auto"/>
      </w:divBdr>
    </w:div>
    <w:div w:id="865944297">
      <w:bodyDiv w:val="1"/>
      <w:marLeft w:val="0"/>
      <w:marRight w:val="0"/>
      <w:marTop w:val="0"/>
      <w:marBottom w:val="0"/>
      <w:divBdr>
        <w:top w:val="none" w:sz="0" w:space="0" w:color="auto"/>
        <w:left w:val="none" w:sz="0" w:space="0" w:color="auto"/>
        <w:bottom w:val="none" w:sz="0" w:space="0" w:color="auto"/>
        <w:right w:val="none" w:sz="0" w:space="0" w:color="auto"/>
      </w:divBdr>
    </w:div>
    <w:div w:id="918516682">
      <w:bodyDiv w:val="1"/>
      <w:marLeft w:val="0"/>
      <w:marRight w:val="0"/>
      <w:marTop w:val="0"/>
      <w:marBottom w:val="0"/>
      <w:divBdr>
        <w:top w:val="none" w:sz="0" w:space="0" w:color="auto"/>
        <w:left w:val="none" w:sz="0" w:space="0" w:color="auto"/>
        <w:bottom w:val="none" w:sz="0" w:space="0" w:color="auto"/>
        <w:right w:val="none" w:sz="0" w:space="0" w:color="auto"/>
      </w:divBdr>
    </w:div>
    <w:div w:id="983849828">
      <w:bodyDiv w:val="1"/>
      <w:marLeft w:val="0"/>
      <w:marRight w:val="0"/>
      <w:marTop w:val="0"/>
      <w:marBottom w:val="0"/>
      <w:divBdr>
        <w:top w:val="none" w:sz="0" w:space="0" w:color="auto"/>
        <w:left w:val="none" w:sz="0" w:space="0" w:color="auto"/>
        <w:bottom w:val="none" w:sz="0" w:space="0" w:color="auto"/>
        <w:right w:val="none" w:sz="0" w:space="0" w:color="auto"/>
      </w:divBdr>
    </w:div>
    <w:div w:id="1090659460">
      <w:bodyDiv w:val="1"/>
      <w:marLeft w:val="0"/>
      <w:marRight w:val="0"/>
      <w:marTop w:val="0"/>
      <w:marBottom w:val="0"/>
      <w:divBdr>
        <w:top w:val="none" w:sz="0" w:space="0" w:color="auto"/>
        <w:left w:val="none" w:sz="0" w:space="0" w:color="auto"/>
        <w:bottom w:val="none" w:sz="0" w:space="0" w:color="auto"/>
        <w:right w:val="none" w:sz="0" w:space="0" w:color="auto"/>
      </w:divBdr>
      <w:divsChild>
        <w:div w:id="2036612809">
          <w:marLeft w:val="547"/>
          <w:marRight w:val="0"/>
          <w:marTop w:val="0"/>
          <w:marBottom w:val="0"/>
          <w:divBdr>
            <w:top w:val="none" w:sz="0" w:space="0" w:color="auto"/>
            <w:left w:val="none" w:sz="0" w:space="0" w:color="auto"/>
            <w:bottom w:val="none" w:sz="0" w:space="0" w:color="auto"/>
            <w:right w:val="none" w:sz="0" w:space="0" w:color="auto"/>
          </w:divBdr>
        </w:div>
      </w:divsChild>
    </w:div>
    <w:div w:id="1107315316">
      <w:bodyDiv w:val="1"/>
      <w:marLeft w:val="0"/>
      <w:marRight w:val="0"/>
      <w:marTop w:val="0"/>
      <w:marBottom w:val="0"/>
      <w:divBdr>
        <w:top w:val="none" w:sz="0" w:space="0" w:color="auto"/>
        <w:left w:val="none" w:sz="0" w:space="0" w:color="auto"/>
        <w:bottom w:val="none" w:sz="0" w:space="0" w:color="auto"/>
        <w:right w:val="none" w:sz="0" w:space="0" w:color="auto"/>
      </w:divBdr>
    </w:div>
    <w:div w:id="1133793500">
      <w:bodyDiv w:val="1"/>
      <w:marLeft w:val="0"/>
      <w:marRight w:val="0"/>
      <w:marTop w:val="0"/>
      <w:marBottom w:val="0"/>
      <w:divBdr>
        <w:top w:val="none" w:sz="0" w:space="0" w:color="auto"/>
        <w:left w:val="none" w:sz="0" w:space="0" w:color="auto"/>
        <w:bottom w:val="none" w:sz="0" w:space="0" w:color="auto"/>
        <w:right w:val="none" w:sz="0" w:space="0" w:color="auto"/>
      </w:divBdr>
    </w:div>
    <w:div w:id="1155688145">
      <w:bodyDiv w:val="1"/>
      <w:marLeft w:val="0"/>
      <w:marRight w:val="0"/>
      <w:marTop w:val="0"/>
      <w:marBottom w:val="0"/>
      <w:divBdr>
        <w:top w:val="none" w:sz="0" w:space="0" w:color="auto"/>
        <w:left w:val="none" w:sz="0" w:space="0" w:color="auto"/>
        <w:bottom w:val="none" w:sz="0" w:space="0" w:color="auto"/>
        <w:right w:val="none" w:sz="0" w:space="0" w:color="auto"/>
      </w:divBdr>
    </w:div>
    <w:div w:id="1299189845">
      <w:bodyDiv w:val="1"/>
      <w:marLeft w:val="0"/>
      <w:marRight w:val="0"/>
      <w:marTop w:val="0"/>
      <w:marBottom w:val="0"/>
      <w:divBdr>
        <w:top w:val="none" w:sz="0" w:space="0" w:color="auto"/>
        <w:left w:val="none" w:sz="0" w:space="0" w:color="auto"/>
        <w:bottom w:val="none" w:sz="0" w:space="0" w:color="auto"/>
        <w:right w:val="none" w:sz="0" w:space="0" w:color="auto"/>
      </w:divBdr>
    </w:div>
    <w:div w:id="1364210391">
      <w:bodyDiv w:val="1"/>
      <w:marLeft w:val="0"/>
      <w:marRight w:val="0"/>
      <w:marTop w:val="0"/>
      <w:marBottom w:val="0"/>
      <w:divBdr>
        <w:top w:val="none" w:sz="0" w:space="0" w:color="auto"/>
        <w:left w:val="none" w:sz="0" w:space="0" w:color="auto"/>
        <w:bottom w:val="none" w:sz="0" w:space="0" w:color="auto"/>
        <w:right w:val="none" w:sz="0" w:space="0" w:color="auto"/>
      </w:divBdr>
      <w:divsChild>
        <w:div w:id="1634293336">
          <w:marLeft w:val="547"/>
          <w:marRight w:val="0"/>
          <w:marTop w:val="96"/>
          <w:marBottom w:val="0"/>
          <w:divBdr>
            <w:top w:val="none" w:sz="0" w:space="0" w:color="auto"/>
            <w:left w:val="none" w:sz="0" w:space="0" w:color="auto"/>
            <w:bottom w:val="none" w:sz="0" w:space="0" w:color="auto"/>
            <w:right w:val="none" w:sz="0" w:space="0" w:color="auto"/>
          </w:divBdr>
        </w:div>
        <w:div w:id="242759111">
          <w:marLeft w:val="547"/>
          <w:marRight w:val="0"/>
          <w:marTop w:val="96"/>
          <w:marBottom w:val="0"/>
          <w:divBdr>
            <w:top w:val="none" w:sz="0" w:space="0" w:color="auto"/>
            <w:left w:val="none" w:sz="0" w:space="0" w:color="auto"/>
            <w:bottom w:val="none" w:sz="0" w:space="0" w:color="auto"/>
            <w:right w:val="none" w:sz="0" w:space="0" w:color="auto"/>
          </w:divBdr>
        </w:div>
        <w:div w:id="416174520">
          <w:marLeft w:val="547"/>
          <w:marRight w:val="0"/>
          <w:marTop w:val="96"/>
          <w:marBottom w:val="0"/>
          <w:divBdr>
            <w:top w:val="none" w:sz="0" w:space="0" w:color="auto"/>
            <w:left w:val="none" w:sz="0" w:space="0" w:color="auto"/>
            <w:bottom w:val="none" w:sz="0" w:space="0" w:color="auto"/>
            <w:right w:val="none" w:sz="0" w:space="0" w:color="auto"/>
          </w:divBdr>
        </w:div>
        <w:div w:id="495536114">
          <w:marLeft w:val="547"/>
          <w:marRight w:val="0"/>
          <w:marTop w:val="96"/>
          <w:marBottom w:val="0"/>
          <w:divBdr>
            <w:top w:val="none" w:sz="0" w:space="0" w:color="auto"/>
            <w:left w:val="none" w:sz="0" w:space="0" w:color="auto"/>
            <w:bottom w:val="none" w:sz="0" w:space="0" w:color="auto"/>
            <w:right w:val="none" w:sz="0" w:space="0" w:color="auto"/>
          </w:divBdr>
        </w:div>
        <w:div w:id="752119053">
          <w:marLeft w:val="547"/>
          <w:marRight w:val="0"/>
          <w:marTop w:val="96"/>
          <w:marBottom w:val="0"/>
          <w:divBdr>
            <w:top w:val="none" w:sz="0" w:space="0" w:color="auto"/>
            <w:left w:val="none" w:sz="0" w:space="0" w:color="auto"/>
            <w:bottom w:val="none" w:sz="0" w:space="0" w:color="auto"/>
            <w:right w:val="none" w:sz="0" w:space="0" w:color="auto"/>
          </w:divBdr>
        </w:div>
        <w:div w:id="614560828">
          <w:marLeft w:val="547"/>
          <w:marRight w:val="0"/>
          <w:marTop w:val="96"/>
          <w:marBottom w:val="0"/>
          <w:divBdr>
            <w:top w:val="none" w:sz="0" w:space="0" w:color="auto"/>
            <w:left w:val="none" w:sz="0" w:space="0" w:color="auto"/>
            <w:bottom w:val="none" w:sz="0" w:space="0" w:color="auto"/>
            <w:right w:val="none" w:sz="0" w:space="0" w:color="auto"/>
          </w:divBdr>
        </w:div>
      </w:divsChild>
    </w:div>
    <w:div w:id="1501654721">
      <w:bodyDiv w:val="1"/>
      <w:marLeft w:val="0"/>
      <w:marRight w:val="0"/>
      <w:marTop w:val="0"/>
      <w:marBottom w:val="0"/>
      <w:divBdr>
        <w:top w:val="none" w:sz="0" w:space="0" w:color="auto"/>
        <w:left w:val="none" w:sz="0" w:space="0" w:color="auto"/>
        <w:bottom w:val="none" w:sz="0" w:space="0" w:color="auto"/>
        <w:right w:val="none" w:sz="0" w:space="0" w:color="auto"/>
      </w:divBdr>
    </w:div>
    <w:div w:id="1547181624">
      <w:bodyDiv w:val="1"/>
      <w:marLeft w:val="0"/>
      <w:marRight w:val="0"/>
      <w:marTop w:val="0"/>
      <w:marBottom w:val="0"/>
      <w:divBdr>
        <w:top w:val="none" w:sz="0" w:space="0" w:color="auto"/>
        <w:left w:val="none" w:sz="0" w:space="0" w:color="auto"/>
        <w:bottom w:val="none" w:sz="0" w:space="0" w:color="auto"/>
        <w:right w:val="none" w:sz="0" w:space="0" w:color="auto"/>
      </w:divBdr>
    </w:div>
    <w:div w:id="1685396603">
      <w:bodyDiv w:val="1"/>
      <w:marLeft w:val="0"/>
      <w:marRight w:val="0"/>
      <w:marTop w:val="0"/>
      <w:marBottom w:val="0"/>
      <w:divBdr>
        <w:top w:val="none" w:sz="0" w:space="0" w:color="auto"/>
        <w:left w:val="none" w:sz="0" w:space="0" w:color="auto"/>
        <w:bottom w:val="none" w:sz="0" w:space="0" w:color="auto"/>
        <w:right w:val="none" w:sz="0" w:space="0" w:color="auto"/>
      </w:divBdr>
    </w:div>
    <w:div w:id="1772041750">
      <w:bodyDiv w:val="1"/>
      <w:marLeft w:val="0"/>
      <w:marRight w:val="0"/>
      <w:marTop w:val="0"/>
      <w:marBottom w:val="0"/>
      <w:divBdr>
        <w:top w:val="none" w:sz="0" w:space="0" w:color="auto"/>
        <w:left w:val="none" w:sz="0" w:space="0" w:color="auto"/>
        <w:bottom w:val="none" w:sz="0" w:space="0" w:color="auto"/>
        <w:right w:val="none" w:sz="0" w:space="0" w:color="auto"/>
      </w:divBdr>
      <w:divsChild>
        <w:div w:id="2058701321">
          <w:marLeft w:val="547"/>
          <w:marRight w:val="0"/>
          <w:marTop w:val="145"/>
          <w:marBottom w:val="0"/>
          <w:divBdr>
            <w:top w:val="none" w:sz="0" w:space="0" w:color="auto"/>
            <w:left w:val="none" w:sz="0" w:space="0" w:color="auto"/>
            <w:bottom w:val="none" w:sz="0" w:space="0" w:color="auto"/>
            <w:right w:val="none" w:sz="0" w:space="0" w:color="auto"/>
          </w:divBdr>
        </w:div>
      </w:divsChild>
    </w:div>
    <w:div w:id="1825077946">
      <w:bodyDiv w:val="1"/>
      <w:marLeft w:val="0"/>
      <w:marRight w:val="0"/>
      <w:marTop w:val="0"/>
      <w:marBottom w:val="0"/>
      <w:divBdr>
        <w:top w:val="none" w:sz="0" w:space="0" w:color="auto"/>
        <w:left w:val="none" w:sz="0" w:space="0" w:color="auto"/>
        <w:bottom w:val="none" w:sz="0" w:space="0" w:color="auto"/>
        <w:right w:val="none" w:sz="0" w:space="0" w:color="auto"/>
      </w:divBdr>
    </w:div>
    <w:div w:id="1831411583">
      <w:bodyDiv w:val="1"/>
      <w:marLeft w:val="0"/>
      <w:marRight w:val="0"/>
      <w:marTop w:val="0"/>
      <w:marBottom w:val="0"/>
      <w:divBdr>
        <w:top w:val="none" w:sz="0" w:space="0" w:color="auto"/>
        <w:left w:val="none" w:sz="0" w:space="0" w:color="auto"/>
        <w:bottom w:val="none" w:sz="0" w:space="0" w:color="auto"/>
        <w:right w:val="none" w:sz="0" w:space="0" w:color="auto"/>
      </w:divBdr>
    </w:div>
    <w:div w:id="1865436862">
      <w:bodyDiv w:val="1"/>
      <w:marLeft w:val="0"/>
      <w:marRight w:val="0"/>
      <w:marTop w:val="0"/>
      <w:marBottom w:val="0"/>
      <w:divBdr>
        <w:top w:val="none" w:sz="0" w:space="0" w:color="auto"/>
        <w:left w:val="none" w:sz="0" w:space="0" w:color="auto"/>
        <w:bottom w:val="none" w:sz="0" w:space="0" w:color="auto"/>
        <w:right w:val="none" w:sz="0" w:space="0" w:color="auto"/>
      </w:divBdr>
    </w:div>
    <w:div w:id="1872376850">
      <w:bodyDiv w:val="1"/>
      <w:marLeft w:val="0"/>
      <w:marRight w:val="0"/>
      <w:marTop w:val="0"/>
      <w:marBottom w:val="0"/>
      <w:divBdr>
        <w:top w:val="none" w:sz="0" w:space="0" w:color="auto"/>
        <w:left w:val="none" w:sz="0" w:space="0" w:color="auto"/>
        <w:bottom w:val="none" w:sz="0" w:space="0" w:color="auto"/>
        <w:right w:val="none" w:sz="0" w:space="0" w:color="auto"/>
      </w:divBdr>
    </w:div>
    <w:div w:id="1880320283">
      <w:bodyDiv w:val="1"/>
      <w:marLeft w:val="0"/>
      <w:marRight w:val="0"/>
      <w:marTop w:val="0"/>
      <w:marBottom w:val="0"/>
      <w:divBdr>
        <w:top w:val="none" w:sz="0" w:space="0" w:color="auto"/>
        <w:left w:val="none" w:sz="0" w:space="0" w:color="auto"/>
        <w:bottom w:val="none" w:sz="0" w:space="0" w:color="auto"/>
        <w:right w:val="none" w:sz="0" w:space="0" w:color="auto"/>
      </w:divBdr>
    </w:div>
    <w:div w:id="1957639956">
      <w:bodyDiv w:val="1"/>
      <w:marLeft w:val="0"/>
      <w:marRight w:val="0"/>
      <w:marTop w:val="0"/>
      <w:marBottom w:val="0"/>
      <w:divBdr>
        <w:top w:val="none" w:sz="0" w:space="0" w:color="auto"/>
        <w:left w:val="none" w:sz="0" w:space="0" w:color="auto"/>
        <w:bottom w:val="none" w:sz="0" w:space="0" w:color="auto"/>
        <w:right w:val="none" w:sz="0" w:space="0" w:color="auto"/>
      </w:divBdr>
    </w:div>
    <w:div w:id="1959099996">
      <w:bodyDiv w:val="1"/>
      <w:marLeft w:val="0"/>
      <w:marRight w:val="0"/>
      <w:marTop w:val="0"/>
      <w:marBottom w:val="0"/>
      <w:divBdr>
        <w:top w:val="none" w:sz="0" w:space="0" w:color="auto"/>
        <w:left w:val="none" w:sz="0" w:space="0" w:color="auto"/>
        <w:bottom w:val="none" w:sz="0" w:space="0" w:color="auto"/>
        <w:right w:val="none" w:sz="0" w:space="0" w:color="auto"/>
      </w:divBdr>
    </w:div>
    <w:div w:id="2080131292">
      <w:bodyDiv w:val="1"/>
      <w:marLeft w:val="0"/>
      <w:marRight w:val="0"/>
      <w:marTop w:val="0"/>
      <w:marBottom w:val="0"/>
      <w:divBdr>
        <w:top w:val="none" w:sz="0" w:space="0" w:color="auto"/>
        <w:left w:val="none" w:sz="0" w:space="0" w:color="auto"/>
        <w:bottom w:val="none" w:sz="0" w:space="0" w:color="auto"/>
        <w:right w:val="none" w:sz="0" w:space="0" w:color="auto"/>
      </w:divBdr>
    </w:div>
    <w:div w:id="2084521093">
      <w:bodyDiv w:val="1"/>
      <w:marLeft w:val="0"/>
      <w:marRight w:val="0"/>
      <w:marTop w:val="0"/>
      <w:marBottom w:val="0"/>
      <w:divBdr>
        <w:top w:val="none" w:sz="0" w:space="0" w:color="auto"/>
        <w:left w:val="none" w:sz="0" w:space="0" w:color="auto"/>
        <w:bottom w:val="none" w:sz="0" w:space="0" w:color="auto"/>
        <w:right w:val="none" w:sz="0" w:space="0" w:color="auto"/>
      </w:divBdr>
    </w:div>
    <w:div w:id="213289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iki.univ-paris5.fr/wiki/Paradigme_d'apprentissage"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iki.univ-paris5.fr/wiki/TIC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B9A64-61E2-4756-B14C-5CA28A5DF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18</Pages>
  <Words>5646</Words>
  <Characters>31057</Characters>
  <Application>Microsoft Office Word</Application>
  <DocSecurity>0</DocSecurity>
  <Lines>258</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24</cp:revision>
  <dcterms:created xsi:type="dcterms:W3CDTF">2016-08-27T14:28:00Z</dcterms:created>
  <dcterms:modified xsi:type="dcterms:W3CDTF">2017-05-07T11:30:00Z</dcterms:modified>
</cp:coreProperties>
</file>